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05" w:rsidRDefault="00121005" w:rsidP="00121005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7680" cy="5257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005" w:rsidRDefault="00121005" w:rsidP="00121005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MINISTERO DELL'ISTRUZIONE, DELL'UNIVERSITÀ E DELLA RICERCA </w:t>
      </w:r>
    </w:p>
    <w:p w:rsidR="00121005" w:rsidRDefault="00121005" w:rsidP="00121005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121005" w:rsidRDefault="00121005" w:rsidP="00121005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121005" w:rsidRDefault="00121005" w:rsidP="0012100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121005" w:rsidRDefault="00121005" w:rsidP="0012100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121005" w:rsidRDefault="00121005" w:rsidP="0012100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121005" w:rsidRDefault="00121005" w:rsidP="0012100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Prot</w:t>
      </w:r>
      <w:proofErr w:type="spellEnd"/>
      <w:r>
        <w:rPr>
          <w:rFonts w:ascii="Verdana" w:hAnsi="Verdana"/>
          <w:sz w:val="20"/>
          <w:szCs w:val="20"/>
        </w:rPr>
        <w:t>. n.</w:t>
      </w:r>
      <w:r w:rsidR="007901B2">
        <w:rPr>
          <w:rFonts w:ascii="Verdana" w:hAnsi="Verdana"/>
          <w:sz w:val="20"/>
          <w:szCs w:val="20"/>
        </w:rPr>
        <w:t xml:space="preserve"> 2722/fp</w:t>
      </w:r>
      <w:bookmarkStart w:id="0" w:name="_GoBack"/>
      <w:bookmarkEnd w:id="0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Sulbiate, 19/10/2015</w:t>
      </w: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AI DOCENTI:</w:t>
      </w: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Circ. 29</w:t>
      </w: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CANOVA PATRIZIA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1^ A/B </w:t>
      </w: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CORNELIO MARIA GRAZIA</w:t>
      </w:r>
      <w:r>
        <w:rPr>
          <w:rFonts w:ascii="Verdana" w:hAnsi="Verdana"/>
          <w:sz w:val="20"/>
          <w:szCs w:val="20"/>
        </w:rPr>
        <w:tab/>
        <w:t>2^ A/B</w:t>
      </w: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TACCHINARDI ANGELA</w:t>
      </w:r>
      <w:r>
        <w:rPr>
          <w:rFonts w:ascii="Verdana" w:hAnsi="Verdana"/>
          <w:sz w:val="20"/>
          <w:szCs w:val="20"/>
        </w:rPr>
        <w:tab/>
        <w:t>3^ A/B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ALOE GIUILIANA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4^ A/B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CAZZANIGA LINA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5^ A/B</w:t>
      </w: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Oggetto: conferimento incarico di coordinatore di interclasse</w:t>
      </w: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121005" w:rsidRDefault="00121005" w:rsidP="00121005">
      <w:pPr>
        <w:tabs>
          <w:tab w:val="left" w:pos="0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Alla luce delle indicazioni fornite dal CCNL, con la presente si richiamano i compiti connessi con la funzione per il cui svolgimento è previsto un compenso che verrà definito in sede di contrattazione d’istituto:</w:t>
      </w:r>
    </w:p>
    <w:p w:rsidR="00121005" w:rsidRDefault="00121005" w:rsidP="00121005">
      <w:pPr>
        <w:pStyle w:val="Paragrafoelenco"/>
        <w:numPr>
          <w:ilvl w:val="0"/>
          <w:numId w:val="1"/>
        </w:numPr>
        <w:rPr>
          <w:rStyle w:val="Collegamentoipertestuale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Presenziare le riunioni collegiali in assenza del dirigente scolastico;</w:t>
      </w:r>
    </w:p>
    <w:p w:rsidR="00121005" w:rsidRDefault="00121005" w:rsidP="00121005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Predisporre il materiale ritenuto idoneo per una efficace conduzione dell’assemblea;</w:t>
      </w:r>
    </w:p>
    <w:p w:rsidR="00121005" w:rsidRDefault="00121005" w:rsidP="00121005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 xml:space="preserve">Raccogliere e coordinare le proposte di attività </w:t>
      </w:r>
      <w:proofErr w:type="spellStart"/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pluri</w:t>
      </w:r>
      <w:proofErr w:type="spellEnd"/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, interdisciplinari;</w:t>
      </w:r>
    </w:p>
    <w:p w:rsidR="00121005" w:rsidRDefault="00121005" w:rsidP="00121005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Curare la corretta compilazione delle schede relative ai progetti approvati;</w:t>
      </w:r>
    </w:p>
    <w:p w:rsidR="00121005" w:rsidRDefault="00121005" w:rsidP="00121005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Avvalendosi del supporto della segreteria didattica, verificare la regolarità della frequenza scolastica degli studenti; informare la presidenza, per i provvedimenti di competenza, qualora permanga una frequenza irregolare;</w:t>
      </w:r>
    </w:p>
    <w:p w:rsidR="00121005" w:rsidRDefault="00121005" w:rsidP="00121005">
      <w:pPr>
        <w:tabs>
          <w:tab w:val="left" w:pos="0"/>
        </w:tabs>
        <w:rPr>
          <w:rStyle w:val="Collegamentoipertestuale"/>
          <w:rFonts w:ascii="Verdana" w:hAnsi="Verdana"/>
          <w:bCs/>
          <w:color w:val="auto"/>
          <w:u w:val="none"/>
        </w:rPr>
      </w:pP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</w:p>
    <w:p w:rsidR="00121005" w:rsidRDefault="00121005" w:rsidP="00121005">
      <w:pPr>
        <w:tabs>
          <w:tab w:val="left" w:pos="0"/>
        </w:tabs>
        <w:rPr>
          <w:rStyle w:val="Collegamentoipertestuale"/>
          <w:rFonts w:ascii="Verdana" w:hAnsi="Verdana"/>
          <w:bCs/>
          <w:color w:val="auto"/>
          <w:u w:val="none"/>
        </w:rPr>
      </w:pP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  <w:t>Il Dirigente Scolastico</w:t>
      </w:r>
    </w:p>
    <w:p w:rsidR="00121005" w:rsidRDefault="00121005" w:rsidP="00121005">
      <w:pPr>
        <w:tabs>
          <w:tab w:val="left" w:pos="0"/>
        </w:tabs>
        <w:rPr>
          <w:rStyle w:val="Collegamentoipertestuale"/>
          <w:rFonts w:ascii="Verdana" w:hAnsi="Verdana"/>
          <w:bCs/>
          <w:color w:val="auto"/>
          <w:u w:val="none"/>
        </w:rPr>
      </w:pP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  <w:t xml:space="preserve">       (Prof.ssa Maria Lucia Lecchi)</w:t>
      </w:r>
    </w:p>
    <w:p w:rsidR="00121005" w:rsidRDefault="00121005" w:rsidP="00121005">
      <w:pPr>
        <w:tabs>
          <w:tab w:val="left" w:pos="0"/>
        </w:tabs>
        <w:rPr>
          <w:rStyle w:val="Collegamentoipertestuale"/>
          <w:rFonts w:ascii="Verdana" w:hAnsi="Verdana"/>
          <w:bCs/>
          <w:color w:val="auto"/>
          <w:sz w:val="18"/>
          <w:szCs w:val="18"/>
          <w:u w:val="none"/>
        </w:rPr>
      </w:pPr>
    </w:p>
    <w:p w:rsidR="00121005" w:rsidRDefault="00121005" w:rsidP="00121005">
      <w:pPr>
        <w:tabs>
          <w:tab w:val="left" w:pos="0"/>
        </w:tabs>
        <w:rPr>
          <w:rStyle w:val="Collegamentoipertestuale"/>
          <w:rFonts w:ascii="Verdana" w:hAnsi="Verdana"/>
          <w:bCs/>
          <w:color w:val="auto"/>
          <w:sz w:val="18"/>
          <w:szCs w:val="18"/>
          <w:u w:val="none"/>
        </w:rPr>
      </w:pPr>
    </w:p>
    <w:p w:rsidR="00121005" w:rsidRDefault="00121005" w:rsidP="00121005">
      <w:pPr>
        <w:tabs>
          <w:tab w:val="left" w:pos="0"/>
        </w:tabs>
        <w:rPr>
          <w:rStyle w:val="Collegamentoipertestuale"/>
          <w:rFonts w:ascii="Verdana" w:hAnsi="Verdana"/>
          <w:bCs/>
          <w:color w:val="auto"/>
          <w:sz w:val="18"/>
          <w:szCs w:val="18"/>
          <w:u w:val="none"/>
        </w:rPr>
      </w:pPr>
    </w:p>
    <w:p w:rsidR="00121005" w:rsidRDefault="00121005" w:rsidP="00121005">
      <w:pPr>
        <w:tabs>
          <w:tab w:val="left" w:pos="0"/>
        </w:tabs>
        <w:rPr>
          <w:rStyle w:val="Collegamentoipertestuale"/>
          <w:rFonts w:ascii="Verdana" w:hAnsi="Verdana"/>
          <w:bCs/>
          <w:color w:val="auto"/>
          <w:sz w:val="18"/>
          <w:szCs w:val="18"/>
          <w:u w:val="none"/>
        </w:rPr>
      </w:pPr>
    </w:p>
    <w:p w:rsidR="00121005" w:rsidRDefault="00121005" w:rsidP="00121005">
      <w:pPr>
        <w:tabs>
          <w:tab w:val="left" w:pos="0"/>
        </w:tabs>
        <w:rPr>
          <w:rStyle w:val="Collegamentoipertestuale"/>
          <w:rFonts w:ascii="Verdana" w:hAnsi="Verdana"/>
          <w:bCs/>
          <w:color w:val="auto"/>
          <w:sz w:val="18"/>
          <w:szCs w:val="18"/>
          <w:u w:val="none"/>
        </w:rPr>
      </w:pPr>
    </w:p>
    <w:p w:rsidR="002D3B84" w:rsidRDefault="002D3B84"/>
    <w:sectPr w:rsidR="002D3B84" w:rsidSect="00456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6B9"/>
    <w:multiLevelType w:val="hybridMultilevel"/>
    <w:tmpl w:val="C86A2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5408"/>
    <w:rsid w:val="00121005"/>
    <w:rsid w:val="0012261D"/>
    <w:rsid w:val="002D3B84"/>
    <w:rsid w:val="00456A43"/>
    <w:rsid w:val="007901B2"/>
    <w:rsid w:val="00B0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00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21005"/>
    <w:rPr>
      <w:color w:val="000080"/>
      <w:u w:val="single"/>
    </w:rPr>
  </w:style>
  <w:style w:type="paragraph" w:styleId="Corpodeltesto">
    <w:name w:val="Body Text"/>
    <w:basedOn w:val="Normale"/>
    <w:link w:val="CorpodeltestoCarattere"/>
    <w:semiHidden/>
    <w:unhideWhenUsed/>
    <w:rsid w:val="00121005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21005"/>
    <w:rPr>
      <w:rFonts w:ascii="Tahoma" w:eastAsia="Times New Roman" w:hAnsi="Tahom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12100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0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00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21005"/>
    <w:rPr>
      <w:color w:val="000080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21005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121005"/>
    <w:rPr>
      <w:rFonts w:ascii="Tahoma" w:eastAsia="Times New Roman" w:hAnsi="Tahom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12100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0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Carla Meroni</cp:lastModifiedBy>
  <cp:revision>2</cp:revision>
  <cp:lastPrinted>2015-10-19T10:09:00Z</cp:lastPrinted>
  <dcterms:created xsi:type="dcterms:W3CDTF">2015-10-19T20:28:00Z</dcterms:created>
  <dcterms:modified xsi:type="dcterms:W3CDTF">2015-10-19T20:28:00Z</dcterms:modified>
</cp:coreProperties>
</file>