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4390"/>
        <w:gridCol w:w="6066"/>
      </w:tblGrid>
      <w:tr w:rsidR="00F91988" w14:paraId="76AA788F" w14:textId="77777777" w:rsidTr="00F91988">
        <w:tc>
          <w:tcPr>
            <w:tcW w:w="5228" w:type="dxa"/>
          </w:tcPr>
          <w:p w14:paraId="0553868E" w14:textId="77777777" w:rsid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r w:rsidRPr="00F91988">
              <w:rPr>
                <w:rFonts w:ascii="Verdana" w:eastAsia="Times New Roman" w:hAnsi="Verdana"/>
                <w:sz w:val="20"/>
                <w:szCs w:val="20"/>
                <w:lang w:val="x-none" w:eastAsia="ar-SA"/>
              </w:rPr>
              <w:t xml:space="preserve">IC </w:t>
            </w:r>
            <w:r>
              <w:rPr>
                <w:rFonts w:ascii="Verdana" w:eastAsia="Times New Roman" w:hAnsi="Verdana"/>
                <w:sz w:val="20"/>
                <w:szCs w:val="20"/>
                <w:lang w:val="x-none" w:eastAsia="ar-SA"/>
              </w:rPr>
              <w:t>"Maria Montessori"</w:t>
            </w:r>
          </w:p>
          <w:p w14:paraId="705DB0B4"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r w:rsidRPr="00F91988">
              <w:rPr>
                <w:rFonts w:ascii="Verdana" w:eastAsia="Times New Roman" w:hAnsi="Verdana"/>
                <w:sz w:val="20"/>
                <w:szCs w:val="20"/>
                <w:lang w:val="x-none" w:eastAsia="ar-SA"/>
              </w:rPr>
              <w:t>RONCO B</w:t>
            </w:r>
            <w:r w:rsidR="00E91D22">
              <w:rPr>
                <w:rFonts w:ascii="Verdana" w:eastAsia="Times New Roman" w:hAnsi="Verdana"/>
                <w:sz w:val="20"/>
                <w:szCs w:val="20"/>
                <w:lang w:eastAsia="ar-SA"/>
              </w:rPr>
              <w:t>RIANTI</w:t>
            </w:r>
            <w:r w:rsidRPr="00F91988">
              <w:rPr>
                <w:rFonts w:ascii="Verdana" w:eastAsia="Times New Roman" w:hAnsi="Verdana"/>
                <w:sz w:val="20"/>
                <w:szCs w:val="20"/>
                <w:lang w:val="x-none" w:eastAsia="ar-SA"/>
              </w:rPr>
              <w:t>NO/SULBIATE</w:t>
            </w:r>
          </w:p>
          <w:p w14:paraId="5550E649"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eastAsia="ar-SA"/>
              </w:rPr>
            </w:pPr>
            <w:r w:rsidRPr="00F91988">
              <w:rPr>
                <w:rFonts w:ascii="Verdana" w:eastAsia="Times New Roman" w:hAnsi="Verdana"/>
                <w:sz w:val="20"/>
                <w:szCs w:val="20"/>
                <w:lang w:val="x-none" w:eastAsia="ar-SA"/>
              </w:rPr>
              <w:t>Via I</w:t>
            </w:r>
            <w:r>
              <w:rPr>
                <w:rFonts w:ascii="Verdana" w:eastAsia="Times New Roman" w:hAnsi="Verdana"/>
                <w:sz w:val="20"/>
                <w:szCs w:val="20"/>
                <w:lang w:val="x-none" w:eastAsia="ar-SA"/>
              </w:rPr>
              <w:t>V Novembre, 7 – 20884 Sulbiate MB</w:t>
            </w:r>
          </w:p>
          <w:p w14:paraId="1B9F67A5"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r w:rsidRPr="00F91988">
              <w:rPr>
                <w:rFonts w:ascii="Verdana" w:eastAsia="Times New Roman" w:hAnsi="Verdana"/>
                <w:sz w:val="20"/>
                <w:szCs w:val="20"/>
                <w:lang w:val="x-none" w:eastAsia="ar-SA"/>
              </w:rPr>
              <w:t>tel. 039/623775 - fax 039/6840862</w:t>
            </w:r>
          </w:p>
          <w:p w14:paraId="4D57F8B6"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r w:rsidRPr="00F91988">
              <w:rPr>
                <w:rFonts w:ascii="Verdana" w:eastAsia="Times New Roman" w:hAnsi="Verdana"/>
                <w:sz w:val="20"/>
                <w:szCs w:val="20"/>
                <w:lang w:eastAsia="ar-SA"/>
              </w:rPr>
              <w:t>c</w:t>
            </w:r>
            <w:r w:rsidRPr="00F91988">
              <w:rPr>
                <w:rFonts w:ascii="Verdana" w:eastAsia="Times New Roman" w:hAnsi="Verdana"/>
                <w:sz w:val="20"/>
                <w:szCs w:val="20"/>
                <w:lang w:val="x-none" w:eastAsia="ar-SA"/>
              </w:rPr>
              <w:t>od</w:t>
            </w:r>
            <w:r w:rsidRPr="00F91988">
              <w:rPr>
                <w:rFonts w:ascii="Verdana" w:eastAsia="Times New Roman" w:hAnsi="Verdana"/>
                <w:sz w:val="20"/>
                <w:szCs w:val="20"/>
                <w:lang w:eastAsia="ar-SA"/>
              </w:rPr>
              <w:t>.</w:t>
            </w:r>
            <w:r w:rsidRPr="00F91988">
              <w:rPr>
                <w:rFonts w:ascii="Verdana" w:eastAsia="Times New Roman" w:hAnsi="Verdana"/>
                <w:sz w:val="20"/>
                <w:szCs w:val="20"/>
                <w:lang w:val="x-none" w:eastAsia="ar-SA"/>
              </w:rPr>
              <w:t xml:space="preserve"> fiscale</w:t>
            </w:r>
            <w:r w:rsidRPr="00F91988">
              <w:rPr>
                <w:rFonts w:ascii="Verdana" w:eastAsia="Times New Roman" w:hAnsi="Verdana"/>
                <w:sz w:val="20"/>
                <w:szCs w:val="20"/>
                <w:lang w:eastAsia="ar-SA"/>
              </w:rPr>
              <w:t>:</w:t>
            </w:r>
            <w:r w:rsidRPr="00F91988">
              <w:rPr>
                <w:rFonts w:ascii="Verdana" w:eastAsia="Times New Roman" w:hAnsi="Verdana"/>
                <w:sz w:val="20"/>
                <w:szCs w:val="20"/>
                <w:lang w:val="x-none" w:eastAsia="ar-SA"/>
              </w:rPr>
              <w:t xml:space="preserve">94037050153 </w:t>
            </w:r>
          </w:p>
          <w:p w14:paraId="42ED3ACE"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r w:rsidRPr="00F91988">
              <w:rPr>
                <w:rFonts w:ascii="Verdana" w:eastAsia="Times New Roman" w:hAnsi="Verdana"/>
                <w:sz w:val="20"/>
                <w:szCs w:val="20"/>
                <w:lang w:val="x-none" w:eastAsia="ar-SA"/>
              </w:rPr>
              <w:t xml:space="preserve"> </w:t>
            </w:r>
            <w:r w:rsidRPr="00F91988">
              <w:rPr>
                <w:rFonts w:ascii="Verdana" w:eastAsia="Times New Roman" w:hAnsi="Verdana"/>
                <w:sz w:val="20"/>
                <w:szCs w:val="20"/>
                <w:lang w:eastAsia="ar-SA"/>
              </w:rPr>
              <w:t>c</w:t>
            </w:r>
            <w:r w:rsidRPr="00F91988">
              <w:rPr>
                <w:rFonts w:ascii="Verdana" w:eastAsia="Times New Roman" w:hAnsi="Verdana"/>
                <w:sz w:val="20"/>
                <w:szCs w:val="20"/>
                <w:lang w:val="x-none" w:eastAsia="ar-SA"/>
              </w:rPr>
              <w:t>od</w:t>
            </w:r>
            <w:r w:rsidRPr="00F91988">
              <w:rPr>
                <w:rFonts w:ascii="Verdana" w:eastAsia="Times New Roman" w:hAnsi="Verdana"/>
                <w:sz w:val="20"/>
                <w:szCs w:val="20"/>
                <w:lang w:eastAsia="ar-SA"/>
              </w:rPr>
              <w:t>.</w:t>
            </w:r>
            <w:r w:rsidRPr="00F91988">
              <w:rPr>
                <w:rFonts w:ascii="Verdana" w:eastAsia="Times New Roman" w:hAnsi="Verdana"/>
                <w:sz w:val="20"/>
                <w:szCs w:val="20"/>
                <w:lang w:val="x-none" w:eastAsia="ar-SA"/>
              </w:rPr>
              <w:t xml:space="preserve"> </w:t>
            </w:r>
            <w:r w:rsidRPr="00F91988">
              <w:rPr>
                <w:rFonts w:ascii="Verdana" w:eastAsia="Times New Roman" w:hAnsi="Verdana"/>
                <w:sz w:val="20"/>
                <w:szCs w:val="20"/>
                <w:lang w:eastAsia="ar-SA"/>
              </w:rPr>
              <w:t>m</w:t>
            </w:r>
            <w:proofErr w:type="spellStart"/>
            <w:r w:rsidRPr="00F91988">
              <w:rPr>
                <w:rFonts w:ascii="Verdana" w:eastAsia="Times New Roman" w:hAnsi="Verdana"/>
                <w:sz w:val="20"/>
                <w:szCs w:val="20"/>
                <w:lang w:val="x-none" w:eastAsia="ar-SA"/>
              </w:rPr>
              <w:t>ecc</w:t>
            </w:r>
            <w:r w:rsidRPr="00F91988">
              <w:rPr>
                <w:rFonts w:ascii="Verdana" w:eastAsia="Times New Roman" w:hAnsi="Verdana"/>
                <w:sz w:val="20"/>
                <w:szCs w:val="20"/>
                <w:lang w:eastAsia="ar-SA"/>
              </w:rPr>
              <w:t>anografico</w:t>
            </w:r>
            <w:proofErr w:type="spellEnd"/>
            <w:r w:rsidRPr="00F91988">
              <w:rPr>
                <w:rFonts w:ascii="Verdana" w:eastAsia="Times New Roman" w:hAnsi="Verdana"/>
                <w:sz w:val="20"/>
                <w:szCs w:val="20"/>
                <w:lang w:eastAsia="ar-SA"/>
              </w:rPr>
              <w:t>:</w:t>
            </w:r>
            <w:r>
              <w:rPr>
                <w:rFonts w:ascii="Verdana" w:eastAsia="Times New Roman" w:hAnsi="Verdana"/>
                <w:sz w:val="20"/>
                <w:szCs w:val="20"/>
                <w:lang w:eastAsia="ar-SA"/>
              </w:rPr>
              <w:t xml:space="preserve"> </w:t>
            </w:r>
            <w:r w:rsidR="003E35CE">
              <w:rPr>
                <w:rFonts w:eastAsiaTheme="minorHAnsi" w:cs="Calibri"/>
                <w:color w:val="000000"/>
              </w:rPr>
              <w:t>MBIC8DJ005</w:t>
            </w:r>
          </w:p>
          <w:p w14:paraId="21F5BEC3"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r w:rsidRPr="00F91988">
              <w:rPr>
                <w:rFonts w:ascii="Verdana" w:eastAsia="Times New Roman" w:hAnsi="Verdana"/>
                <w:sz w:val="20"/>
                <w:szCs w:val="20"/>
                <w:lang w:eastAsia="ar-SA"/>
              </w:rPr>
              <w:t>cod.</w:t>
            </w:r>
            <w:r w:rsidRPr="00F91988">
              <w:rPr>
                <w:rFonts w:ascii="Verdana" w:eastAsia="Times New Roman" w:hAnsi="Verdana"/>
                <w:sz w:val="20"/>
                <w:szCs w:val="20"/>
                <w:lang w:val="x-none" w:eastAsia="ar-SA"/>
              </w:rPr>
              <w:t xml:space="preserve"> </w:t>
            </w:r>
            <w:r w:rsidRPr="00F91988">
              <w:rPr>
                <w:rFonts w:ascii="Verdana" w:eastAsia="Times New Roman" w:hAnsi="Verdana"/>
                <w:sz w:val="20"/>
                <w:szCs w:val="20"/>
                <w:lang w:eastAsia="ar-SA"/>
              </w:rPr>
              <w:t>univoco</w:t>
            </w:r>
            <w:r w:rsidRPr="00F91988">
              <w:rPr>
                <w:rFonts w:ascii="Verdana" w:eastAsia="Times New Roman" w:hAnsi="Verdana"/>
                <w:sz w:val="20"/>
                <w:szCs w:val="20"/>
                <w:lang w:val="x-none" w:eastAsia="ar-SA"/>
              </w:rPr>
              <w:t xml:space="preserve"> </w:t>
            </w:r>
            <w:r w:rsidRPr="00F91988">
              <w:rPr>
                <w:rFonts w:ascii="Verdana" w:eastAsia="Times New Roman" w:hAnsi="Verdana"/>
                <w:sz w:val="20"/>
                <w:szCs w:val="20"/>
                <w:lang w:eastAsia="ar-SA"/>
              </w:rPr>
              <w:t>fatturazione</w:t>
            </w:r>
            <w:r w:rsidRPr="00F91988">
              <w:rPr>
                <w:rFonts w:ascii="Verdana" w:eastAsia="Times New Roman" w:hAnsi="Verdana"/>
                <w:sz w:val="20"/>
                <w:szCs w:val="20"/>
                <w:lang w:val="x-none" w:eastAsia="ar-SA"/>
              </w:rPr>
              <w:t>:</w:t>
            </w:r>
            <w:r>
              <w:rPr>
                <w:rFonts w:ascii="Verdana" w:eastAsia="Times New Roman" w:hAnsi="Verdana"/>
                <w:sz w:val="20"/>
                <w:szCs w:val="20"/>
                <w:lang w:eastAsia="ar-SA"/>
              </w:rPr>
              <w:t xml:space="preserve"> </w:t>
            </w:r>
            <w:r w:rsidRPr="00F91988">
              <w:rPr>
                <w:rFonts w:ascii="Verdana" w:eastAsia="Times New Roman" w:hAnsi="Verdana"/>
                <w:sz w:val="20"/>
                <w:szCs w:val="20"/>
                <w:lang w:val="x-none" w:eastAsia="ar-SA"/>
              </w:rPr>
              <w:t>UF9M8S</w:t>
            </w:r>
          </w:p>
          <w:p w14:paraId="6BA41514"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r w:rsidRPr="00F91988">
              <w:rPr>
                <w:rFonts w:ascii="Verdana" w:eastAsia="Times New Roman" w:hAnsi="Verdana"/>
                <w:sz w:val="20"/>
                <w:szCs w:val="20"/>
                <w:lang w:eastAsia="ar-SA"/>
              </w:rPr>
              <w:t>e</w:t>
            </w:r>
            <w:r w:rsidRPr="00F91988">
              <w:rPr>
                <w:rFonts w:ascii="Verdana" w:eastAsia="Times New Roman" w:hAnsi="Verdana"/>
                <w:sz w:val="20"/>
                <w:szCs w:val="20"/>
                <w:lang w:val="x-none" w:eastAsia="ar-SA"/>
              </w:rPr>
              <w:t xml:space="preserve">-mail: </w:t>
            </w:r>
            <w:hyperlink r:id="rId7" w:history="1">
              <w:r w:rsidR="00D511F1" w:rsidRPr="00DF2CE3">
                <w:rPr>
                  <w:rStyle w:val="Collegamentoipertestuale"/>
                  <w:rFonts w:ascii="Verdana" w:eastAsia="Times New Roman" w:hAnsi="Verdana"/>
                  <w:sz w:val="20"/>
                  <w:szCs w:val="20"/>
                  <w:lang w:val="x-none" w:eastAsia="ar-SA"/>
                </w:rPr>
                <w:t>m</w:t>
              </w:r>
              <w:r w:rsidR="00D511F1" w:rsidRPr="00DF2CE3">
                <w:rPr>
                  <w:rStyle w:val="Collegamentoipertestuale"/>
                  <w:rFonts w:ascii="Verdana" w:eastAsia="Times New Roman" w:hAnsi="Verdana"/>
                  <w:sz w:val="20"/>
                  <w:szCs w:val="20"/>
                  <w:lang w:eastAsia="ar-SA"/>
                </w:rPr>
                <w:t>bic8dj005</w:t>
              </w:r>
              <w:r w:rsidR="00D511F1" w:rsidRPr="00DF2CE3">
                <w:rPr>
                  <w:rStyle w:val="Collegamentoipertestuale"/>
                  <w:rFonts w:ascii="Verdana" w:eastAsia="Times New Roman" w:hAnsi="Verdana"/>
                  <w:sz w:val="20"/>
                  <w:szCs w:val="20"/>
                  <w:lang w:val="x-none" w:eastAsia="ar-SA"/>
                </w:rPr>
                <w:t>@istruzione.it</w:t>
              </w:r>
            </w:hyperlink>
          </w:p>
          <w:p w14:paraId="10C9A318"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eastAsia="ar-SA"/>
              </w:rPr>
            </w:pPr>
            <w:r w:rsidRPr="00F91988">
              <w:rPr>
                <w:rFonts w:ascii="Verdana" w:eastAsia="Times New Roman" w:hAnsi="Verdana"/>
                <w:sz w:val="20"/>
                <w:szCs w:val="20"/>
                <w:lang w:val="x-none" w:eastAsia="ar-SA"/>
              </w:rPr>
              <w:t xml:space="preserve">PEC: </w:t>
            </w:r>
            <w:hyperlink r:id="rId8" w:history="1">
              <w:r w:rsidR="00D511F1" w:rsidRPr="00DF2CE3">
                <w:rPr>
                  <w:rStyle w:val="Collegamentoipertestuale"/>
                  <w:rFonts w:ascii="Verdana" w:eastAsia="Times New Roman" w:hAnsi="Verdana"/>
                  <w:sz w:val="20"/>
                  <w:szCs w:val="20"/>
                  <w:lang w:val="x-none" w:eastAsia="ar-SA"/>
                </w:rPr>
                <w:t>m</w:t>
              </w:r>
              <w:r w:rsidR="00D511F1" w:rsidRPr="00DF2CE3">
                <w:rPr>
                  <w:rStyle w:val="Collegamentoipertestuale"/>
                  <w:rFonts w:ascii="Verdana" w:eastAsia="Times New Roman" w:hAnsi="Verdana"/>
                  <w:sz w:val="20"/>
                  <w:szCs w:val="20"/>
                  <w:lang w:eastAsia="ar-SA"/>
                </w:rPr>
                <w:t>bic8dj005</w:t>
              </w:r>
              <w:r w:rsidR="00D511F1" w:rsidRPr="00DF2CE3">
                <w:rPr>
                  <w:rStyle w:val="Collegamentoipertestuale"/>
                  <w:rFonts w:ascii="Verdana" w:eastAsia="Times New Roman" w:hAnsi="Verdana"/>
                  <w:sz w:val="20"/>
                  <w:szCs w:val="20"/>
                  <w:lang w:val="x-none" w:eastAsia="ar-SA"/>
                </w:rPr>
                <w:t>@pec.istruzione.it</w:t>
              </w:r>
            </w:hyperlink>
            <w:r w:rsidRPr="00F91988">
              <w:rPr>
                <w:rFonts w:ascii="Verdana" w:eastAsia="Times New Roman" w:hAnsi="Verdana"/>
                <w:sz w:val="20"/>
                <w:szCs w:val="20"/>
                <w:lang w:eastAsia="ar-SA"/>
              </w:rPr>
              <w:t xml:space="preserve"> </w:t>
            </w:r>
          </w:p>
          <w:p w14:paraId="228288E4" w14:textId="77777777" w:rsidR="00F91988" w:rsidRPr="00F91988" w:rsidRDefault="00F91988" w:rsidP="00F91988">
            <w:pPr>
              <w:suppressAutoHyphens/>
              <w:overflowPunct w:val="0"/>
              <w:autoSpaceDE w:val="0"/>
              <w:spacing w:line="240" w:lineRule="auto"/>
              <w:ind w:left="29"/>
              <w:jc w:val="center"/>
              <w:outlineLvl w:val="2"/>
              <w:rPr>
                <w:rFonts w:ascii="Verdana" w:eastAsia="Times New Roman" w:hAnsi="Verdana"/>
                <w:sz w:val="20"/>
                <w:szCs w:val="20"/>
                <w:lang w:eastAsia="ar-SA"/>
              </w:rPr>
            </w:pPr>
          </w:p>
          <w:p w14:paraId="04CA5D03" w14:textId="77777777" w:rsidR="00F91988" w:rsidRPr="00F91988" w:rsidRDefault="00CA394C" w:rsidP="00F91988">
            <w:pPr>
              <w:suppressAutoHyphens/>
              <w:overflowPunct w:val="0"/>
              <w:autoSpaceDE w:val="0"/>
              <w:spacing w:line="240" w:lineRule="auto"/>
              <w:ind w:left="29"/>
              <w:jc w:val="center"/>
              <w:outlineLvl w:val="2"/>
              <w:rPr>
                <w:rFonts w:ascii="Verdana" w:eastAsia="Times New Roman" w:hAnsi="Verdana"/>
                <w:sz w:val="20"/>
                <w:szCs w:val="20"/>
                <w:lang w:val="x-none" w:eastAsia="ar-SA"/>
              </w:rPr>
            </w:pPr>
            <w:hyperlink r:id="rId9" w:history="1">
              <w:r w:rsidR="00CB77CF" w:rsidRPr="00010581">
                <w:rPr>
                  <w:rStyle w:val="Collegamentoipertestuale"/>
                  <w:rFonts w:ascii="Verdana" w:eastAsia="Times New Roman" w:hAnsi="Verdana"/>
                  <w:sz w:val="20"/>
                  <w:szCs w:val="20"/>
                  <w:lang w:val="x-none" w:eastAsia="ar-SA"/>
                </w:rPr>
                <w:t>www.icsulbiate</w:t>
              </w:r>
              <w:r w:rsidR="00CB77CF" w:rsidRPr="00010581">
                <w:rPr>
                  <w:rStyle w:val="Collegamentoipertestuale"/>
                  <w:rFonts w:ascii="Verdana" w:eastAsia="Times New Roman" w:hAnsi="Verdana"/>
                  <w:sz w:val="20"/>
                  <w:szCs w:val="20"/>
                  <w:lang w:eastAsia="ar-SA"/>
                </w:rPr>
                <w:t>ronco</w:t>
              </w:r>
              <w:r w:rsidR="00CB77CF" w:rsidRPr="00010581">
                <w:rPr>
                  <w:rStyle w:val="Collegamentoipertestuale"/>
                  <w:rFonts w:ascii="Verdana" w:eastAsia="Times New Roman" w:hAnsi="Verdana"/>
                  <w:sz w:val="20"/>
                  <w:szCs w:val="20"/>
                  <w:lang w:val="x-none" w:eastAsia="ar-SA"/>
                </w:rPr>
                <w:t>.</w:t>
              </w:r>
              <w:proofErr w:type="spellStart"/>
              <w:r w:rsidR="00CB77CF" w:rsidRPr="00010581">
                <w:rPr>
                  <w:rStyle w:val="Collegamentoipertestuale"/>
                  <w:rFonts w:ascii="Verdana" w:eastAsia="Times New Roman" w:hAnsi="Verdana"/>
                  <w:sz w:val="20"/>
                  <w:szCs w:val="20"/>
                  <w:lang w:eastAsia="ar-SA"/>
                </w:rPr>
                <w:t>edu</w:t>
              </w:r>
              <w:proofErr w:type="spellEnd"/>
              <w:r w:rsidR="00CB77CF" w:rsidRPr="00010581">
                <w:rPr>
                  <w:rStyle w:val="Collegamentoipertestuale"/>
                  <w:rFonts w:ascii="Verdana" w:eastAsia="Times New Roman" w:hAnsi="Verdana"/>
                  <w:sz w:val="20"/>
                  <w:szCs w:val="20"/>
                  <w:lang w:val="x-none" w:eastAsia="ar-SA"/>
                </w:rPr>
                <w:t>.</w:t>
              </w:r>
              <w:proofErr w:type="spellStart"/>
              <w:r w:rsidR="00CB77CF" w:rsidRPr="00010581">
                <w:rPr>
                  <w:rStyle w:val="Collegamentoipertestuale"/>
                  <w:rFonts w:ascii="Verdana" w:eastAsia="Times New Roman" w:hAnsi="Verdana"/>
                  <w:sz w:val="20"/>
                  <w:szCs w:val="20"/>
                  <w:lang w:val="x-none" w:eastAsia="ar-SA"/>
                </w:rPr>
                <w:t>it</w:t>
              </w:r>
              <w:proofErr w:type="spellEnd"/>
            </w:hyperlink>
          </w:p>
        </w:tc>
        <w:tc>
          <w:tcPr>
            <w:tcW w:w="5228" w:type="dxa"/>
            <w:vAlign w:val="center"/>
          </w:tcPr>
          <w:p w14:paraId="625EE8D2" w14:textId="77777777" w:rsidR="00F91988" w:rsidRDefault="00F91988" w:rsidP="00F91988">
            <w:pPr>
              <w:jc w:val="center"/>
            </w:pPr>
            <w:r>
              <w:rPr>
                <w:noProof/>
                <w:lang w:eastAsia="it-IT"/>
              </w:rPr>
              <w:drawing>
                <wp:inline distT="0" distB="0" distL="0" distR="0" wp14:anchorId="2F9DD16F" wp14:editId="547849EB">
                  <wp:extent cx="3635398" cy="540000"/>
                  <wp:effectExtent l="38100" t="38100" r="41275" b="31750"/>
                  <wp:docPr id="1" name="Immagine 1" descr="p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art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5" t="6133" r="23294" b="6786"/>
                          <a:stretch/>
                        </pic:blipFill>
                        <pic:spPr bwMode="auto">
                          <a:xfrm>
                            <a:off x="0" y="0"/>
                            <a:ext cx="3635398" cy="540000"/>
                          </a:xfrm>
                          <a:prstGeom prst="rect">
                            <a:avLst/>
                          </a:prstGeom>
                          <a:noFill/>
                          <a:ln w="28575">
                            <a:solidFill>
                              <a:schemeClr val="accent4"/>
                            </a:solidFill>
                          </a:ln>
                          <a:extLst>
                            <a:ext uri="{53640926-AAD7-44D8-BBD7-CCE9431645EC}">
                              <a14:shadowObscured xmlns:a14="http://schemas.microsoft.com/office/drawing/2010/main"/>
                            </a:ext>
                          </a:extLst>
                        </pic:spPr>
                      </pic:pic>
                    </a:graphicData>
                  </a:graphic>
                </wp:inline>
              </w:drawing>
            </w:r>
          </w:p>
          <w:p w14:paraId="6E16AAFC" w14:textId="77777777" w:rsidR="00F91988" w:rsidRDefault="00F91988" w:rsidP="00F91988">
            <w:pPr>
              <w:jc w:val="center"/>
            </w:pPr>
            <w:r>
              <w:rPr>
                <w:noProof/>
                <w:lang w:eastAsia="it-IT"/>
              </w:rPr>
              <w:drawing>
                <wp:inline distT="0" distB="0" distL="0" distR="0" wp14:anchorId="19BE71A3" wp14:editId="3A1A3855">
                  <wp:extent cx="1674000" cy="1116000"/>
                  <wp:effectExtent l="0" t="0" r="2540" b="8255"/>
                  <wp:docPr id="2" name="Immagine 2"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mi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4000" cy="1116000"/>
                          </a:xfrm>
                          <a:prstGeom prst="rect">
                            <a:avLst/>
                          </a:prstGeom>
                          <a:noFill/>
                          <a:ln>
                            <a:noFill/>
                          </a:ln>
                        </pic:spPr>
                      </pic:pic>
                    </a:graphicData>
                  </a:graphic>
                </wp:inline>
              </w:drawing>
            </w:r>
          </w:p>
        </w:tc>
      </w:tr>
    </w:tbl>
    <w:p w14:paraId="04DFFF43" w14:textId="77777777" w:rsidR="00E064FA" w:rsidRDefault="00E064FA" w:rsidP="00586890">
      <w:pPr>
        <w:jc w:val="both"/>
        <w:rPr>
          <w:rFonts w:ascii="Verdana" w:hAnsi="Verdana"/>
        </w:rPr>
      </w:pPr>
    </w:p>
    <w:p w14:paraId="054B7D56" w14:textId="77777777" w:rsidR="008503DC" w:rsidRDefault="00FB1932" w:rsidP="00FB1932">
      <w:pPr>
        <w:pStyle w:val="NormaleWeb"/>
        <w:shd w:val="clear" w:color="auto" w:fill="FFFFFF"/>
        <w:rPr>
          <w:rStyle w:val="Enfasigrassetto"/>
          <w:rFonts w:ascii="Verdana" w:hAnsi="Verdana"/>
          <w:color w:val="222222"/>
        </w:rPr>
      </w:pPr>
      <w:r w:rsidRPr="007E7769">
        <w:rPr>
          <w:rStyle w:val="Enfasigrassetto"/>
          <w:rFonts w:ascii="Verdana" w:hAnsi="Verdana"/>
          <w:color w:val="222222"/>
        </w:rPr>
        <w:t>Circ. n</w:t>
      </w:r>
      <w:r w:rsidR="008503DC">
        <w:rPr>
          <w:rStyle w:val="Enfasigrassetto"/>
          <w:rFonts w:ascii="Verdana" w:hAnsi="Verdana"/>
          <w:color w:val="222222"/>
        </w:rPr>
        <w:t>° 37</w:t>
      </w:r>
    </w:p>
    <w:p w14:paraId="205063D1" w14:textId="5D37DBCD" w:rsidR="00FB1932" w:rsidRPr="007E7769" w:rsidRDefault="008503DC" w:rsidP="00FB1932">
      <w:pPr>
        <w:pStyle w:val="NormaleWeb"/>
        <w:shd w:val="clear" w:color="auto" w:fill="FFFFFF"/>
        <w:rPr>
          <w:rFonts w:ascii="Verdana" w:hAnsi="Verdana"/>
          <w:color w:val="222222"/>
        </w:rPr>
      </w:pPr>
      <w:r>
        <w:rPr>
          <w:rFonts w:ascii="Verdana" w:hAnsi="Verdana"/>
          <w:b/>
          <w:iCs/>
          <w:sz w:val="20"/>
          <w:szCs w:val="20"/>
          <w:lang w:bidi="he-IL"/>
        </w:rPr>
        <w:t>Sulbiate</w:t>
      </w:r>
      <w:r w:rsidR="00FB1932" w:rsidRPr="00944374">
        <w:rPr>
          <w:rFonts w:ascii="Verdana" w:hAnsi="Verdana"/>
          <w:b/>
          <w:iCs/>
          <w:sz w:val="20"/>
          <w:szCs w:val="20"/>
          <w:lang w:bidi="he-IL"/>
        </w:rPr>
        <w:t xml:space="preserve"> </w:t>
      </w:r>
      <w:r w:rsidR="003B7446" w:rsidRPr="00944374">
        <w:rPr>
          <w:rFonts w:ascii="Verdana" w:hAnsi="Verdana"/>
          <w:b/>
          <w:iCs/>
          <w:sz w:val="20"/>
          <w:szCs w:val="20"/>
          <w:lang w:bidi="he-IL"/>
        </w:rPr>
        <w:t>1</w:t>
      </w:r>
      <w:r>
        <w:rPr>
          <w:rFonts w:ascii="Verdana" w:hAnsi="Verdana"/>
          <w:b/>
          <w:iCs/>
          <w:sz w:val="20"/>
          <w:szCs w:val="20"/>
          <w:lang w:bidi="he-IL"/>
        </w:rPr>
        <w:t>6-10-</w:t>
      </w:r>
      <w:r w:rsidR="00FB1932" w:rsidRPr="00944374">
        <w:rPr>
          <w:rFonts w:ascii="Verdana" w:hAnsi="Verdana"/>
          <w:b/>
          <w:iCs/>
          <w:sz w:val="20"/>
          <w:szCs w:val="20"/>
          <w:lang w:bidi="he-IL"/>
        </w:rPr>
        <w:t>01</w:t>
      </w:r>
      <w:r w:rsidR="003B7446" w:rsidRPr="00944374">
        <w:rPr>
          <w:rFonts w:ascii="Verdana" w:hAnsi="Verdana"/>
          <w:b/>
          <w:iCs/>
          <w:sz w:val="20"/>
          <w:szCs w:val="20"/>
          <w:lang w:bidi="he-IL"/>
        </w:rPr>
        <w:t>9</w:t>
      </w:r>
    </w:p>
    <w:p w14:paraId="4711FE6D" w14:textId="18224E23" w:rsidR="00FB1932" w:rsidRDefault="008503DC" w:rsidP="00FB1932">
      <w:pPr>
        <w:pStyle w:val="NormaleWeb"/>
        <w:shd w:val="clear" w:color="auto" w:fill="FFFFFF"/>
        <w:ind w:left="6372" w:firstLine="708"/>
        <w:rPr>
          <w:rFonts w:ascii="Verdana" w:hAnsi="Verdana"/>
          <w:color w:val="222222"/>
        </w:rPr>
      </w:pPr>
      <w:r>
        <w:rPr>
          <w:rFonts w:ascii="Verdana" w:hAnsi="Verdana"/>
          <w:color w:val="222222"/>
        </w:rPr>
        <w:t>Ai</w:t>
      </w:r>
      <w:r w:rsidR="00FB1932" w:rsidRPr="007E7769">
        <w:rPr>
          <w:rFonts w:ascii="Verdana" w:hAnsi="Verdana"/>
          <w:color w:val="222222"/>
        </w:rPr>
        <w:t xml:space="preserve"> docenti</w:t>
      </w:r>
    </w:p>
    <w:p w14:paraId="771C4F28" w14:textId="7C7C544A" w:rsidR="008503DC" w:rsidRDefault="008503DC" w:rsidP="00FB1932">
      <w:pPr>
        <w:pStyle w:val="NormaleWeb"/>
        <w:shd w:val="clear" w:color="auto" w:fill="FFFFFF"/>
        <w:ind w:left="6372" w:firstLine="708"/>
        <w:rPr>
          <w:rFonts w:ascii="Verdana" w:hAnsi="Verdana"/>
          <w:color w:val="222222"/>
        </w:rPr>
      </w:pPr>
      <w:r>
        <w:rPr>
          <w:rFonts w:ascii="Verdana" w:hAnsi="Verdana"/>
          <w:color w:val="222222"/>
        </w:rPr>
        <w:t>IC Montessori</w:t>
      </w:r>
    </w:p>
    <w:p w14:paraId="2CE5F50F" w14:textId="47A0C199" w:rsidR="008503DC" w:rsidRDefault="008503DC" w:rsidP="00FB1932">
      <w:pPr>
        <w:pStyle w:val="NormaleWeb"/>
        <w:shd w:val="clear" w:color="auto" w:fill="FFFFFF"/>
        <w:ind w:left="6372" w:firstLine="708"/>
        <w:rPr>
          <w:rFonts w:ascii="Verdana" w:hAnsi="Verdana"/>
          <w:color w:val="222222"/>
        </w:rPr>
      </w:pPr>
      <w:r>
        <w:rPr>
          <w:rFonts w:ascii="Verdana" w:hAnsi="Verdana"/>
          <w:color w:val="222222"/>
        </w:rPr>
        <w:t>Ronco e Sulbiate</w:t>
      </w:r>
    </w:p>
    <w:p w14:paraId="7D2FD5F5" w14:textId="77777777" w:rsidR="008503DC" w:rsidRPr="007E7769" w:rsidRDefault="008503DC" w:rsidP="00FB1932">
      <w:pPr>
        <w:pStyle w:val="NormaleWeb"/>
        <w:shd w:val="clear" w:color="auto" w:fill="FFFFFF"/>
        <w:ind w:left="6372" w:firstLine="708"/>
        <w:rPr>
          <w:rFonts w:ascii="Verdana" w:hAnsi="Verdana"/>
          <w:color w:val="222222"/>
        </w:rPr>
      </w:pPr>
      <w:bookmarkStart w:id="0" w:name="_GoBack"/>
      <w:bookmarkEnd w:id="0"/>
    </w:p>
    <w:p w14:paraId="185A699A" w14:textId="77777777" w:rsidR="00FB1932" w:rsidRPr="007E7769" w:rsidRDefault="00FB1932" w:rsidP="00FB1932">
      <w:pPr>
        <w:pStyle w:val="NormaleWeb"/>
        <w:shd w:val="clear" w:color="auto" w:fill="FFFFFF"/>
        <w:rPr>
          <w:rFonts w:ascii="Verdana" w:hAnsi="Verdana"/>
          <w:b/>
          <w:sz w:val="20"/>
          <w:szCs w:val="20"/>
        </w:rPr>
      </w:pPr>
      <w:r w:rsidRPr="007E7769">
        <w:rPr>
          <w:rStyle w:val="Enfasigrassetto"/>
          <w:rFonts w:ascii="Verdana" w:hAnsi="Verdana"/>
          <w:b w:val="0"/>
          <w:i/>
          <w:iCs/>
          <w:color w:val="222222"/>
        </w:rPr>
        <w:t xml:space="preserve">Oggetto: </w:t>
      </w:r>
      <w:r w:rsidRPr="007E7769">
        <w:rPr>
          <w:rFonts w:ascii="Verdana" w:hAnsi="Verdana"/>
          <w:b/>
          <w:iCs/>
          <w:sz w:val="20"/>
          <w:szCs w:val="20"/>
          <w:lang w:bidi="he-IL"/>
        </w:rPr>
        <w:t>Richiesta di autorizzazione preventiva allo svolgimento di incarichi retribuiti ai sensi dell’art. 53 D.L.gs. 165/2001 (modificato dalla L. 190/2012).</w:t>
      </w:r>
    </w:p>
    <w:p w14:paraId="5F91EFCB"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Con la presente si dà informativa sulle previsioni legislative che regolano la concessione di autorizzazioni a incarichi ed esercizio di libere professioni:</w:t>
      </w:r>
    </w:p>
    <w:p w14:paraId="7CA91715"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L’art. 53 del D. Lgs. 165/2001 dispone che resta ferma per tutti i dipendenti pubblici la disciplina delle incompatibilità dettata dagli articoli 60 e seguenti del DPR 10/01/1957, n. 3 (sono previste alcune deroghe, vedi comma 1: la più importante delle quali riguarda i rapporti di lavoro a tempo parziale).</w:t>
      </w:r>
    </w:p>
    <w:p w14:paraId="7DE786BF"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Lo stesso articolo al comma 7 prevede che gli incarichi retribuiti conferiti ai pubblici dipendenti devono essere previamente autorizzati dall’Amministrazione di appartenenza. Tali incarichi sono quelli, anche occasionali, non compresi nei compiti e doveri di ufficio, per i quali è previsto, sotto qualsiasi forma, un compenso. Ai sensi del comma 6 sono esclusi i compensi derivanti:</w:t>
      </w:r>
    </w:p>
    <w:p w14:paraId="362952FC"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a) dalla collaborazione a giornali, riviste, enciclopedie e simili;</w:t>
      </w:r>
    </w:p>
    <w:p w14:paraId="6A61624A"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b) dalla utilizzazione economica da parte dell’autore o inventore di opere dell’ingegno e di invenzioni industriali;</w:t>
      </w:r>
    </w:p>
    <w:p w14:paraId="35049B6F"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c) dalla partecipazione a convegni e seminari;</w:t>
      </w:r>
    </w:p>
    <w:p w14:paraId="0CCBB00B"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d) da incarichi per i quali è corrisposto solo il rimborso delle spese documentate;</w:t>
      </w:r>
    </w:p>
    <w:p w14:paraId="7D2D4ABE"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lastRenderedPageBreak/>
        <w:t>e) da incarichi per lo svolgimento dei quali il dipendente è posto in posizione di aspettativa, di comando o di fuori ruolo;</w:t>
      </w:r>
    </w:p>
    <w:p w14:paraId="4D99566E"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f) da incarichi conferiti dalle organizzazioni sindacali a dipendenti presso le stesse distaccati o in aspettativa non retribuita;</w:t>
      </w:r>
    </w:p>
    <w:p w14:paraId="0E959A19"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f-bis) da attività di formazione diretta ai dipendenti della pubblica amministrazione nonché di docenza e di ricerca scientifica (in base alla modifica effettuata dalla Legge 125 del 30/10/2013</w:t>
      </w:r>
      <w:proofErr w:type="gramStart"/>
      <w:r w:rsidRPr="007E7769">
        <w:rPr>
          <w:rFonts w:ascii="Verdana" w:hAnsi="Verdana"/>
          <w:color w:val="222222"/>
        </w:rPr>
        <w:t>) .</w:t>
      </w:r>
      <w:proofErr w:type="gramEnd"/>
    </w:p>
    <w:p w14:paraId="1C456649"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Le condizioni per cui possono essere autorizzati incarichi retribuiti sono le seguenti:</w:t>
      </w:r>
    </w:p>
    <w:p w14:paraId="2D71B0A6"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la temporaneità e l’occasionalità dell’incarico. Sono, quindi, autorizzabili le attività non di lavoro subordinato esercitate sporadicamente ed occasionalmente, anche se eseguite periodicamente e retribuite, qualora per l’aspetto quantitativo e per la mancanza di abitualità, non diano luogo ad interferenze con l’impiego;</w:t>
      </w:r>
    </w:p>
    <w:p w14:paraId="7D9297A2"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il non conflitto con gli interessi dell’amministrazione e con il principio del buon andamento della pubblica amministrazione;</w:t>
      </w:r>
    </w:p>
    <w:p w14:paraId="7BD01F0E"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la compatibilità dell’impegno lavorativo derivante dall’incarico con l’attività lavorativa di servizio cui il dipendente è addetto tale da non pregiudicarne il regolare svolgimento. L’attività deve essere svolta al di fuori dell’orario di servizio.</w:t>
      </w:r>
    </w:p>
    <w:p w14:paraId="7A444A01"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Inoltre, per il personale docente in particolare, l’art. 508, comma 10 del D.lgs. 297/94 prevede che non può esercitare attività commerciale, industriale e professionale, né può assumere o mantenere impieghi alle dipendenze di privati o accettare cariche in società costituite a fine di lucro, tranne che si tratti di cariche in società od enti per i quali la nomina è riservata allo Stato e sia intervenuta l’autorizzazione del Ministero della pubblica istruzione. Il successivo comma 15 consente al personale docente, previa autorizzazione del DS, l’esercizio di libere professioni che non siano di pregiudizio all’assolvimento di tutte le attività inerenti alla funzione docente e siano compatibili con l’orario di insegnamento e di servizio.</w:t>
      </w:r>
    </w:p>
    <w:p w14:paraId="28D7F430" w14:textId="77777777" w:rsidR="00FB1932" w:rsidRPr="007E7769" w:rsidRDefault="00FB1932" w:rsidP="00FB1932">
      <w:pPr>
        <w:pStyle w:val="NormaleWeb"/>
        <w:shd w:val="clear" w:color="auto" w:fill="FFFFFF"/>
        <w:rPr>
          <w:rFonts w:ascii="Verdana" w:hAnsi="Verdana"/>
          <w:color w:val="222222"/>
        </w:rPr>
      </w:pPr>
      <w:proofErr w:type="gramStart"/>
      <w:r w:rsidRPr="007E7769">
        <w:rPr>
          <w:rFonts w:ascii="Verdana" w:hAnsi="Verdana"/>
          <w:color w:val="222222"/>
        </w:rPr>
        <w:t>Pertanto</w:t>
      </w:r>
      <w:proofErr w:type="gramEnd"/>
      <w:r w:rsidRPr="007E7769">
        <w:rPr>
          <w:rFonts w:ascii="Verdana" w:hAnsi="Verdana"/>
          <w:color w:val="222222"/>
        </w:rPr>
        <w:t xml:space="preserve"> si forniscono di seguito le istruzioni per richiedere:</w:t>
      </w:r>
    </w:p>
    <w:p w14:paraId="7FBF9798"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w:t>
      </w:r>
    </w:p>
    <w:p w14:paraId="7427B154" w14:textId="77777777" w:rsidR="00FB1932" w:rsidRPr="003B7446" w:rsidRDefault="00FB1932" w:rsidP="00FB1932">
      <w:pPr>
        <w:numPr>
          <w:ilvl w:val="0"/>
          <w:numId w:val="11"/>
        </w:numPr>
        <w:shd w:val="clear" w:color="auto" w:fill="FFFFFF"/>
        <w:spacing w:before="100" w:beforeAutospacing="1" w:after="100" w:afterAutospacing="1" w:line="360" w:lineRule="atLeast"/>
        <w:ind w:left="0"/>
        <w:rPr>
          <w:rFonts w:ascii="Verdana" w:eastAsia="Times New Roman" w:hAnsi="Verdana"/>
          <w:color w:val="222222"/>
          <w:sz w:val="24"/>
          <w:szCs w:val="24"/>
          <w:lang w:eastAsia="it-IT"/>
        </w:rPr>
      </w:pPr>
      <w:r w:rsidRPr="003B7446">
        <w:rPr>
          <w:rFonts w:ascii="Verdana" w:eastAsia="Times New Roman" w:hAnsi="Verdana"/>
          <w:color w:val="222222"/>
          <w:sz w:val="24"/>
          <w:szCs w:val="24"/>
          <w:lang w:eastAsia="it-IT"/>
        </w:rPr>
        <w:t>Autorizzazione a svolgere la libera professione.</w:t>
      </w:r>
    </w:p>
    <w:p w14:paraId="31CAE152" w14:textId="77777777" w:rsidR="00FB1932" w:rsidRPr="007E7769" w:rsidRDefault="00FB1932" w:rsidP="00FB1932">
      <w:pPr>
        <w:pStyle w:val="NormaleWeb"/>
        <w:shd w:val="clear" w:color="auto" w:fill="FFFFFF"/>
        <w:rPr>
          <w:rFonts w:ascii="Verdana" w:hAnsi="Verdana"/>
          <w:color w:val="222222"/>
        </w:rPr>
      </w:pPr>
      <w:proofErr w:type="gramStart"/>
      <w:r w:rsidRPr="007E7769">
        <w:rPr>
          <w:rFonts w:ascii="Verdana" w:hAnsi="Verdana"/>
          <w:color w:val="222222"/>
        </w:rPr>
        <w:t>E’</w:t>
      </w:r>
      <w:proofErr w:type="gramEnd"/>
      <w:r w:rsidRPr="007E7769">
        <w:rPr>
          <w:rFonts w:ascii="Verdana" w:hAnsi="Verdana"/>
          <w:color w:val="222222"/>
        </w:rPr>
        <w:t xml:space="preserve"> possibile presentare richiesta di autorizzazione allo svolgimento della libera professione. Si ricorda che tale esercizio non deve creare pregiudizio alla funzione docente e deve essere compatibile con l’orario di insegnamento e di servizio.</w:t>
      </w:r>
      <w:r>
        <w:rPr>
          <w:rFonts w:ascii="Verdana" w:hAnsi="Verdana"/>
          <w:color w:val="222222"/>
        </w:rPr>
        <w:t xml:space="preserve"> </w:t>
      </w:r>
      <w:r w:rsidRPr="007E7769">
        <w:rPr>
          <w:rFonts w:ascii="Verdana" w:hAnsi="Verdana"/>
          <w:color w:val="222222"/>
        </w:rPr>
        <w:t>La richiesta va presentata all’ufficio segreteria personale mediante allegato 1.</w:t>
      </w:r>
    </w:p>
    <w:p w14:paraId="4F32DFBA"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w:t>
      </w:r>
    </w:p>
    <w:p w14:paraId="6DBDD3B6" w14:textId="77777777" w:rsidR="00FB1932" w:rsidRPr="00834E02" w:rsidRDefault="00FB1932" w:rsidP="00FB1932">
      <w:pPr>
        <w:numPr>
          <w:ilvl w:val="0"/>
          <w:numId w:val="12"/>
        </w:numPr>
        <w:shd w:val="clear" w:color="auto" w:fill="FFFFFF"/>
        <w:spacing w:before="100" w:beforeAutospacing="1" w:after="100" w:afterAutospacing="1" w:line="360" w:lineRule="atLeast"/>
        <w:ind w:left="0"/>
        <w:rPr>
          <w:rFonts w:ascii="Verdana" w:eastAsia="Times New Roman" w:hAnsi="Verdana"/>
          <w:color w:val="222222"/>
          <w:sz w:val="24"/>
          <w:szCs w:val="24"/>
          <w:lang w:eastAsia="it-IT"/>
        </w:rPr>
      </w:pPr>
      <w:r w:rsidRPr="00834E02">
        <w:rPr>
          <w:rFonts w:ascii="Verdana" w:eastAsia="Times New Roman" w:hAnsi="Verdana"/>
          <w:color w:val="222222"/>
          <w:sz w:val="24"/>
          <w:szCs w:val="24"/>
          <w:lang w:eastAsia="it-IT"/>
        </w:rPr>
        <w:t>Richiesta di autorizzazione preventiva allo svolgimento dell’attività di docenza.</w:t>
      </w:r>
    </w:p>
    <w:p w14:paraId="266FD199" w14:textId="77777777" w:rsidR="00FB1932" w:rsidRPr="007E7769" w:rsidRDefault="00FB1932" w:rsidP="00FB1932">
      <w:pPr>
        <w:pStyle w:val="NormaleWeb"/>
        <w:shd w:val="clear" w:color="auto" w:fill="FFFFFF"/>
        <w:rPr>
          <w:rFonts w:ascii="Verdana" w:hAnsi="Verdana"/>
          <w:color w:val="222222"/>
        </w:rPr>
      </w:pPr>
      <w:proofErr w:type="gramStart"/>
      <w:r w:rsidRPr="007E7769">
        <w:rPr>
          <w:rFonts w:ascii="Verdana" w:hAnsi="Verdana"/>
          <w:color w:val="222222"/>
        </w:rPr>
        <w:lastRenderedPageBreak/>
        <w:t>E’</w:t>
      </w:r>
      <w:proofErr w:type="gramEnd"/>
      <w:r w:rsidRPr="007E7769">
        <w:rPr>
          <w:rFonts w:ascii="Verdana" w:hAnsi="Verdana"/>
          <w:color w:val="222222"/>
        </w:rPr>
        <w:t xml:space="preserve"> possibile presentare richiesta di autorizzazione allo svolgimento dell’attività di docenza. Si ricorda che tale esercizio non deve creare pregiudizio alla funzione docente e deve essere compatibile con l’orario di insegnamento e di servizio. La richiesta va presentata all’ufficio segreteria personale mediante allegato 2.</w:t>
      </w:r>
    </w:p>
    <w:p w14:paraId="2AC8A463"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La legge 190/2012, ha modificato l’art. 53 del d.lgs. 165/01 in materia di incompatibilità e di incarichi ai dipendenti pubblici. La nuova norma impone che le amministrazioni pubbliche che conferiscono o autorizzano incarichi, anche a titolo gratuito, ai propri dipendenti debbano comunicare in via telematica al Dipartimento della funzione pubblica, entro 15 giorni dalla data di conferimento dell’incarico, gli incarichi conferiti o autorizzati ai dipendenti stessi.</w:t>
      </w:r>
    </w:p>
    <w:p w14:paraId="6E574094"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xml:space="preserve">Si richiama la sanzione per il mancato rispetto degli obblighi di comunicazione, ai sensi dei commi 8 e 9, art. 53 del D. Lgs. 165/01: “Le pubbliche amministrazioni, […] gli enti pubblici e i soggetti privati non possono conferire incarichi retribuiti ai dipendenti pubblici senza la previa autorizzazione dell’amministrazione di appartenenza dei dipendenti stessi. In caso di inosservanza si passerà all’accertamento delle violazioni e all’irrogazione delle sanzioni provvede il Ministero delle finanze, avvalendosi della Guardia di finanza. Le somme riscosse sono acquisite alle entrate del Ministero delle </w:t>
      </w:r>
      <w:proofErr w:type="gramStart"/>
      <w:r w:rsidRPr="007E7769">
        <w:rPr>
          <w:rFonts w:ascii="Verdana" w:hAnsi="Verdana"/>
          <w:color w:val="222222"/>
        </w:rPr>
        <w:t>finanze“</w:t>
      </w:r>
      <w:proofErr w:type="gramEnd"/>
      <w:r w:rsidRPr="007E7769">
        <w:rPr>
          <w:rFonts w:ascii="Verdana" w:hAnsi="Verdana"/>
          <w:color w:val="222222"/>
        </w:rPr>
        <w:t>.</w:t>
      </w:r>
    </w:p>
    <w:p w14:paraId="24556D12"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 </w:t>
      </w:r>
    </w:p>
    <w:p w14:paraId="7C461664" w14:textId="77777777" w:rsidR="00FB1932" w:rsidRPr="007E7769" w:rsidRDefault="00FB1932" w:rsidP="00FB1932">
      <w:pPr>
        <w:pStyle w:val="NormaleWeb"/>
        <w:shd w:val="clear" w:color="auto" w:fill="FFFFFF"/>
        <w:rPr>
          <w:rFonts w:ascii="Verdana" w:hAnsi="Verdana"/>
          <w:color w:val="222222"/>
        </w:rPr>
      </w:pPr>
      <w:r w:rsidRPr="007E7769">
        <w:rPr>
          <w:rFonts w:ascii="Verdana" w:hAnsi="Verdana"/>
          <w:color w:val="222222"/>
        </w:rPr>
        <w:t>Pertanto:</w:t>
      </w:r>
    </w:p>
    <w:p w14:paraId="27D5E5C7" w14:textId="77777777" w:rsidR="00FB1932" w:rsidRPr="00834E02" w:rsidRDefault="00FB1932" w:rsidP="00FB1932">
      <w:pPr>
        <w:numPr>
          <w:ilvl w:val="0"/>
          <w:numId w:val="13"/>
        </w:numPr>
        <w:shd w:val="clear" w:color="auto" w:fill="FFFFFF"/>
        <w:spacing w:before="100" w:beforeAutospacing="1" w:after="100" w:afterAutospacing="1" w:line="360" w:lineRule="atLeast"/>
        <w:ind w:left="0"/>
        <w:rPr>
          <w:rFonts w:ascii="Verdana" w:eastAsia="Times New Roman" w:hAnsi="Verdana"/>
          <w:color w:val="222222"/>
          <w:sz w:val="24"/>
          <w:szCs w:val="24"/>
          <w:lang w:eastAsia="it-IT"/>
        </w:rPr>
      </w:pPr>
      <w:r w:rsidRPr="00834E02">
        <w:rPr>
          <w:rFonts w:ascii="Verdana" w:eastAsia="Times New Roman" w:hAnsi="Verdana"/>
          <w:color w:val="222222"/>
          <w:sz w:val="24"/>
          <w:szCs w:val="24"/>
          <w:lang w:eastAsia="it-IT"/>
        </w:rPr>
        <w:t xml:space="preserve">se l’incarico prevede compensi ai sensi delle lettere </w:t>
      </w:r>
      <w:proofErr w:type="spellStart"/>
      <w:proofErr w:type="gramStart"/>
      <w:r w:rsidRPr="00834E02">
        <w:rPr>
          <w:rFonts w:ascii="Verdana" w:eastAsia="Times New Roman" w:hAnsi="Verdana"/>
          <w:color w:val="222222"/>
          <w:sz w:val="24"/>
          <w:szCs w:val="24"/>
          <w:lang w:eastAsia="it-IT"/>
        </w:rPr>
        <w:t>a,b</w:t>
      </w:r>
      <w:proofErr w:type="gramEnd"/>
      <w:r w:rsidRPr="00834E02">
        <w:rPr>
          <w:rFonts w:ascii="Verdana" w:eastAsia="Times New Roman" w:hAnsi="Verdana"/>
          <w:color w:val="222222"/>
          <w:sz w:val="24"/>
          <w:szCs w:val="24"/>
          <w:lang w:eastAsia="it-IT"/>
        </w:rPr>
        <w:t>,c,d,e,f,f</w:t>
      </w:r>
      <w:proofErr w:type="spellEnd"/>
      <w:r w:rsidRPr="00834E02">
        <w:rPr>
          <w:rFonts w:ascii="Verdana" w:eastAsia="Times New Roman" w:hAnsi="Verdana"/>
          <w:color w:val="222222"/>
          <w:sz w:val="24"/>
          <w:szCs w:val="24"/>
          <w:lang w:eastAsia="it-IT"/>
        </w:rPr>
        <w:t>-bis prima citate, non è necessaria alcuna richiesta di autorizzazione;</w:t>
      </w:r>
    </w:p>
    <w:p w14:paraId="53DCC90D" w14:textId="77777777" w:rsidR="00FB1932" w:rsidRPr="00834E02" w:rsidRDefault="00FB1932" w:rsidP="00FB1932">
      <w:pPr>
        <w:numPr>
          <w:ilvl w:val="0"/>
          <w:numId w:val="13"/>
        </w:numPr>
        <w:shd w:val="clear" w:color="auto" w:fill="FFFFFF"/>
        <w:spacing w:before="100" w:beforeAutospacing="1" w:after="100" w:afterAutospacing="1" w:line="360" w:lineRule="atLeast"/>
        <w:ind w:left="0"/>
        <w:rPr>
          <w:rFonts w:ascii="Verdana" w:eastAsia="Times New Roman" w:hAnsi="Verdana"/>
          <w:color w:val="222222"/>
          <w:sz w:val="24"/>
          <w:szCs w:val="24"/>
          <w:lang w:eastAsia="it-IT"/>
        </w:rPr>
      </w:pPr>
      <w:r w:rsidRPr="00834E02">
        <w:rPr>
          <w:rFonts w:ascii="Verdana" w:eastAsia="Times New Roman" w:hAnsi="Verdana"/>
          <w:color w:val="222222"/>
          <w:sz w:val="24"/>
          <w:szCs w:val="24"/>
          <w:lang w:eastAsia="it-IT"/>
        </w:rPr>
        <w:t>se trattasi di incarico di altra natura, valgono le condizioni sopra descritte.</w:t>
      </w:r>
    </w:p>
    <w:p w14:paraId="5819D5AE" w14:textId="77777777" w:rsidR="00FB1932" w:rsidRPr="007E7769" w:rsidRDefault="00FB1932" w:rsidP="001F194F">
      <w:pPr>
        <w:pStyle w:val="NormaleWeb"/>
        <w:shd w:val="clear" w:color="auto" w:fill="FFFFFF"/>
        <w:rPr>
          <w:rFonts w:ascii="Verdana" w:hAnsi="Verdana" w:cs="Tahoma"/>
        </w:rPr>
      </w:pPr>
      <w:r w:rsidRPr="007E7769">
        <w:rPr>
          <w:rFonts w:ascii="Verdana" w:hAnsi="Verdana"/>
          <w:color w:val="222222"/>
        </w:rPr>
        <w:t> Grazie per l’attenzione</w:t>
      </w:r>
    </w:p>
    <w:p w14:paraId="72276BDE" w14:textId="77777777" w:rsidR="00FB1932" w:rsidRPr="009046F8" w:rsidRDefault="00FB1932" w:rsidP="00FB1932">
      <w:pPr>
        <w:rPr>
          <w:rFonts w:ascii="Verdana" w:eastAsia="Times New Roman" w:hAnsi="Verdana"/>
          <w:color w:val="222222"/>
          <w:sz w:val="24"/>
          <w:szCs w:val="24"/>
          <w:lang w:eastAsia="it-IT"/>
        </w:rPr>
      </w:pPr>
      <w:r w:rsidRPr="007E7769">
        <w:rPr>
          <w:rFonts w:ascii="Verdana" w:hAnsi="Verdana"/>
          <w:color w:val="222222"/>
        </w:rPr>
        <w:br/>
      </w:r>
    </w:p>
    <w:p w14:paraId="6D6226EC" w14:textId="77777777" w:rsidR="00586890" w:rsidRPr="009046F8" w:rsidRDefault="009046F8" w:rsidP="00586890">
      <w:pPr>
        <w:rPr>
          <w:rFonts w:ascii="Verdana" w:eastAsia="Times New Roman" w:hAnsi="Verdana"/>
          <w:color w:val="222222"/>
          <w:sz w:val="24"/>
          <w:szCs w:val="24"/>
          <w:lang w:eastAsia="it-IT"/>
        </w:rPr>
      </w:pPr>
      <w:r w:rsidRPr="009046F8">
        <w:rPr>
          <w:rFonts w:ascii="Verdana" w:eastAsia="Times New Roman" w:hAnsi="Verdana"/>
          <w:color w:val="222222"/>
          <w:sz w:val="24"/>
          <w:szCs w:val="24"/>
          <w:lang w:eastAsia="it-IT"/>
        </w:rPr>
        <w:tab/>
      </w:r>
      <w:r w:rsidRPr="009046F8">
        <w:rPr>
          <w:rFonts w:ascii="Verdana" w:eastAsia="Times New Roman" w:hAnsi="Verdana"/>
          <w:color w:val="222222"/>
          <w:sz w:val="24"/>
          <w:szCs w:val="24"/>
          <w:lang w:eastAsia="it-IT"/>
        </w:rPr>
        <w:tab/>
      </w:r>
      <w:r w:rsidRPr="009046F8">
        <w:rPr>
          <w:rFonts w:ascii="Verdana" w:eastAsia="Times New Roman" w:hAnsi="Verdana"/>
          <w:color w:val="222222"/>
          <w:sz w:val="24"/>
          <w:szCs w:val="24"/>
          <w:lang w:eastAsia="it-IT"/>
        </w:rPr>
        <w:tab/>
      </w:r>
      <w:r w:rsidR="00586890" w:rsidRPr="009046F8">
        <w:rPr>
          <w:rFonts w:ascii="Verdana" w:eastAsia="Times New Roman" w:hAnsi="Verdana"/>
          <w:color w:val="222222"/>
          <w:sz w:val="24"/>
          <w:szCs w:val="24"/>
          <w:lang w:eastAsia="it-IT"/>
        </w:rPr>
        <w:tab/>
      </w:r>
      <w:r w:rsidR="00586890" w:rsidRPr="009046F8">
        <w:rPr>
          <w:rFonts w:ascii="Verdana" w:eastAsia="Times New Roman" w:hAnsi="Verdana"/>
          <w:color w:val="222222"/>
          <w:sz w:val="24"/>
          <w:szCs w:val="24"/>
          <w:lang w:eastAsia="it-IT"/>
        </w:rPr>
        <w:tab/>
      </w:r>
      <w:r w:rsidR="00586890" w:rsidRPr="009046F8">
        <w:rPr>
          <w:rFonts w:ascii="Verdana" w:eastAsia="Times New Roman" w:hAnsi="Verdana"/>
          <w:color w:val="222222"/>
          <w:sz w:val="24"/>
          <w:szCs w:val="24"/>
          <w:lang w:eastAsia="it-IT"/>
        </w:rPr>
        <w:tab/>
      </w:r>
      <w:r w:rsidR="00586890" w:rsidRPr="009046F8">
        <w:rPr>
          <w:rFonts w:ascii="Verdana" w:eastAsia="Times New Roman" w:hAnsi="Verdana"/>
          <w:color w:val="222222"/>
          <w:sz w:val="24"/>
          <w:szCs w:val="24"/>
          <w:lang w:eastAsia="it-IT"/>
        </w:rPr>
        <w:tab/>
        <w:t xml:space="preserve"> Il Dirigente Scolastico</w:t>
      </w:r>
    </w:p>
    <w:p w14:paraId="697C0E90" w14:textId="77777777" w:rsidR="00586890" w:rsidRDefault="00586890" w:rsidP="00586890">
      <w:r>
        <w:tab/>
      </w:r>
      <w:r>
        <w:tab/>
      </w:r>
      <w:r>
        <w:tab/>
      </w:r>
      <w:r>
        <w:tab/>
      </w:r>
      <w:r>
        <w:tab/>
      </w:r>
      <w:r>
        <w:tab/>
      </w:r>
      <w:r>
        <w:tab/>
      </w:r>
      <w:r w:rsidRPr="009046F8">
        <w:rPr>
          <w:rFonts w:ascii="Verdana" w:eastAsia="Times New Roman" w:hAnsi="Verdana"/>
          <w:color w:val="222222"/>
          <w:sz w:val="24"/>
          <w:szCs w:val="24"/>
          <w:lang w:eastAsia="it-IT"/>
        </w:rPr>
        <w:t>Prof.ssa M. Lucia Lecchi</w:t>
      </w:r>
    </w:p>
    <w:p w14:paraId="57479AA1" w14:textId="77777777" w:rsidR="00586890" w:rsidRPr="009046F8" w:rsidRDefault="00586890" w:rsidP="00586890">
      <w:pPr>
        <w:ind w:left="2832" w:firstLine="708"/>
        <w:jc w:val="both"/>
        <w:rPr>
          <w:rFonts w:ascii="Verdana" w:hAnsi="Verdana"/>
          <w:sz w:val="20"/>
          <w:szCs w:val="20"/>
        </w:rPr>
      </w:pPr>
      <w:r w:rsidRPr="009046F8">
        <w:rPr>
          <w:rFonts w:ascii="Verdana" w:hAnsi="Verdana"/>
          <w:sz w:val="20"/>
          <w:szCs w:val="20"/>
        </w:rPr>
        <w:t xml:space="preserve">Firma apposta ai sensi del’art.3 comma 2 </w:t>
      </w:r>
      <w:proofErr w:type="spellStart"/>
      <w:r w:rsidRPr="009046F8">
        <w:rPr>
          <w:rFonts w:ascii="Verdana" w:hAnsi="Verdana"/>
          <w:sz w:val="20"/>
          <w:szCs w:val="20"/>
        </w:rPr>
        <w:t>D.</w:t>
      </w:r>
      <w:proofErr w:type="gramStart"/>
      <w:r w:rsidRPr="009046F8">
        <w:rPr>
          <w:rFonts w:ascii="Verdana" w:hAnsi="Verdana"/>
          <w:sz w:val="20"/>
          <w:szCs w:val="20"/>
        </w:rPr>
        <w:t>L.vo</w:t>
      </w:r>
      <w:proofErr w:type="spellEnd"/>
      <w:proofErr w:type="gramEnd"/>
      <w:r w:rsidRPr="009046F8">
        <w:rPr>
          <w:rFonts w:ascii="Verdana" w:hAnsi="Verdana"/>
          <w:sz w:val="20"/>
          <w:szCs w:val="20"/>
        </w:rPr>
        <w:t xml:space="preserve"> n. 39/93</w:t>
      </w:r>
    </w:p>
    <w:p w14:paraId="7103F70A" w14:textId="77777777" w:rsidR="00586890" w:rsidRDefault="00586890" w:rsidP="00586890"/>
    <w:p w14:paraId="402931B2" w14:textId="77777777" w:rsidR="00D511F1" w:rsidRDefault="00D511F1" w:rsidP="00586890">
      <w:pPr>
        <w:jc w:val="both"/>
        <w:rPr>
          <w:rFonts w:ascii="Verdana" w:hAnsi="Verdana"/>
        </w:rPr>
      </w:pPr>
    </w:p>
    <w:p w14:paraId="07644545" w14:textId="77777777" w:rsidR="00D511F1" w:rsidRDefault="00D511F1" w:rsidP="00CE6104">
      <w:pPr>
        <w:ind w:left="4956" w:firstLine="708"/>
        <w:jc w:val="both"/>
        <w:rPr>
          <w:rFonts w:ascii="Verdana" w:hAnsi="Verdana"/>
        </w:rPr>
      </w:pPr>
    </w:p>
    <w:p w14:paraId="2CC2261C" w14:textId="77777777" w:rsidR="00D511F1" w:rsidRDefault="00D511F1" w:rsidP="00CE6104">
      <w:pPr>
        <w:ind w:left="4956" w:firstLine="708"/>
        <w:jc w:val="both"/>
        <w:rPr>
          <w:rFonts w:ascii="Verdana" w:hAnsi="Verdana"/>
        </w:rPr>
      </w:pPr>
    </w:p>
    <w:p w14:paraId="2F3CC2EF" w14:textId="77777777" w:rsidR="00D511F1" w:rsidRDefault="00D511F1" w:rsidP="00CE6104">
      <w:pPr>
        <w:ind w:left="4956" w:firstLine="708"/>
        <w:jc w:val="both"/>
        <w:rPr>
          <w:rFonts w:ascii="Verdana" w:hAnsi="Verdana"/>
        </w:rPr>
      </w:pPr>
    </w:p>
    <w:p w14:paraId="490F1E98" w14:textId="77777777" w:rsidR="00D511F1" w:rsidRDefault="00D511F1" w:rsidP="00CE6104">
      <w:pPr>
        <w:ind w:left="4956" w:firstLine="708"/>
        <w:jc w:val="both"/>
        <w:rPr>
          <w:rFonts w:ascii="Verdana" w:hAnsi="Verdana"/>
        </w:rPr>
      </w:pPr>
    </w:p>
    <w:sectPr w:rsidR="00D511F1" w:rsidSect="00F9198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B4C57" w14:textId="77777777" w:rsidR="00DE5FA7" w:rsidRDefault="00DE5FA7" w:rsidP="00F91988">
      <w:pPr>
        <w:spacing w:after="0" w:line="240" w:lineRule="auto"/>
      </w:pPr>
      <w:r>
        <w:separator/>
      </w:r>
    </w:p>
  </w:endnote>
  <w:endnote w:type="continuationSeparator" w:id="0">
    <w:p w14:paraId="001C6CCB" w14:textId="77777777" w:rsidR="00DE5FA7" w:rsidRDefault="00DE5FA7" w:rsidP="00F9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28FB" w14:textId="77777777" w:rsidR="008A4FC6" w:rsidRDefault="008A4F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3083" w14:textId="77777777" w:rsidR="00F91988" w:rsidRDefault="00F91988">
    <w:pPr>
      <w:pStyle w:val="Pidipagina"/>
    </w:pPr>
    <w:r>
      <w:t>IC Montessori</w:t>
    </w:r>
    <w:r>
      <w:tab/>
      <w:t xml:space="preserve">                                                                                                                         scuole di Ronco Briantino e Su</w:t>
    </w:r>
    <w:r w:rsidR="008A4FC6">
      <w:t>l</w:t>
    </w:r>
    <w:r>
      <w:t>biate</w:t>
    </w:r>
  </w:p>
  <w:p w14:paraId="2160C298" w14:textId="77777777" w:rsidR="00F91988" w:rsidRDefault="00F919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34567" w14:textId="77777777" w:rsidR="008A4FC6" w:rsidRDefault="008A4F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A41D5" w14:textId="77777777" w:rsidR="00DE5FA7" w:rsidRDefault="00DE5FA7" w:rsidP="00F91988">
      <w:pPr>
        <w:spacing w:after="0" w:line="240" w:lineRule="auto"/>
      </w:pPr>
      <w:r>
        <w:separator/>
      </w:r>
    </w:p>
  </w:footnote>
  <w:footnote w:type="continuationSeparator" w:id="0">
    <w:p w14:paraId="1E8C51D0" w14:textId="77777777" w:rsidR="00DE5FA7" w:rsidRDefault="00DE5FA7" w:rsidP="00F9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9D6F8" w14:textId="77777777" w:rsidR="008A4FC6" w:rsidRDefault="008A4F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92D7" w14:textId="77777777" w:rsidR="008A4FC6" w:rsidRDefault="008A4FC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82DD5" w14:textId="77777777" w:rsidR="008A4FC6" w:rsidRDefault="008A4F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000001"/>
    <w:multiLevelType w:val="multilevel"/>
    <w:tmpl w:val="92C4D280"/>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6"/>
      <w:numFmt w:val="bullet"/>
      <w:lvlText w:val="-"/>
      <w:lvlJc w:val="left"/>
      <w:pPr>
        <w:tabs>
          <w:tab w:val="num" w:pos="0"/>
        </w:tabs>
        <w:ind w:left="0" w:firstLine="0"/>
      </w:pPr>
      <w:rPr>
        <w:rFonts w:ascii="Verdana" w:eastAsia="Calibri" w:hAnsi="Verdana" w:cs="Times New Roman" w:hint="default"/>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FB901B5"/>
    <w:multiLevelType w:val="hybridMultilevel"/>
    <w:tmpl w:val="32BE0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EA2F57"/>
    <w:multiLevelType w:val="hybridMultilevel"/>
    <w:tmpl w:val="E1C6F312"/>
    <w:lvl w:ilvl="0" w:tplc="D60660E6">
      <w:numFmt w:val="bullet"/>
      <w:lvlText w:val="-"/>
      <w:lvlJc w:val="left"/>
      <w:pPr>
        <w:ind w:left="6735" w:hanging="360"/>
      </w:pPr>
      <w:rPr>
        <w:rFonts w:ascii="Verdana" w:eastAsia="Calibri" w:hAnsi="Verdana" w:cs="Times New Roman" w:hint="default"/>
      </w:rPr>
    </w:lvl>
    <w:lvl w:ilvl="1" w:tplc="04100003">
      <w:start w:val="1"/>
      <w:numFmt w:val="bullet"/>
      <w:lvlText w:val="o"/>
      <w:lvlJc w:val="left"/>
      <w:pPr>
        <w:ind w:left="7455" w:hanging="360"/>
      </w:pPr>
      <w:rPr>
        <w:rFonts w:ascii="Courier New" w:hAnsi="Courier New" w:cs="Courier New" w:hint="default"/>
      </w:rPr>
    </w:lvl>
    <w:lvl w:ilvl="2" w:tplc="04100005">
      <w:start w:val="1"/>
      <w:numFmt w:val="bullet"/>
      <w:lvlText w:val=""/>
      <w:lvlJc w:val="left"/>
      <w:pPr>
        <w:ind w:left="8175" w:hanging="360"/>
      </w:pPr>
      <w:rPr>
        <w:rFonts w:ascii="Wingdings" w:hAnsi="Wingdings" w:hint="default"/>
      </w:rPr>
    </w:lvl>
    <w:lvl w:ilvl="3" w:tplc="04100001">
      <w:start w:val="1"/>
      <w:numFmt w:val="bullet"/>
      <w:lvlText w:val=""/>
      <w:lvlJc w:val="left"/>
      <w:pPr>
        <w:ind w:left="8895" w:hanging="360"/>
      </w:pPr>
      <w:rPr>
        <w:rFonts w:ascii="Symbol" w:hAnsi="Symbol" w:hint="default"/>
      </w:rPr>
    </w:lvl>
    <w:lvl w:ilvl="4" w:tplc="04100003">
      <w:start w:val="1"/>
      <w:numFmt w:val="bullet"/>
      <w:lvlText w:val="o"/>
      <w:lvlJc w:val="left"/>
      <w:pPr>
        <w:ind w:left="9615" w:hanging="360"/>
      </w:pPr>
      <w:rPr>
        <w:rFonts w:ascii="Courier New" w:hAnsi="Courier New" w:cs="Courier New" w:hint="default"/>
      </w:rPr>
    </w:lvl>
    <w:lvl w:ilvl="5" w:tplc="04100005">
      <w:start w:val="1"/>
      <w:numFmt w:val="bullet"/>
      <w:lvlText w:val=""/>
      <w:lvlJc w:val="left"/>
      <w:pPr>
        <w:ind w:left="10335" w:hanging="360"/>
      </w:pPr>
      <w:rPr>
        <w:rFonts w:ascii="Wingdings" w:hAnsi="Wingdings" w:hint="default"/>
      </w:rPr>
    </w:lvl>
    <w:lvl w:ilvl="6" w:tplc="04100001">
      <w:start w:val="1"/>
      <w:numFmt w:val="bullet"/>
      <w:lvlText w:val=""/>
      <w:lvlJc w:val="left"/>
      <w:pPr>
        <w:ind w:left="11055" w:hanging="360"/>
      </w:pPr>
      <w:rPr>
        <w:rFonts w:ascii="Symbol" w:hAnsi="Symbol" w:hint="default"/>
      </w:rPr>
    </w:lvl>
    <w:lvl w:ilvl="7" w:tplc="04100003">
      <w:start w:val="1"/>
      <w:numFmt w:val="bullet"/>
      <w:lvlText w:val="o"/>
      <w:lvlJc w:val="left"/>
      <w:pPr>
        <w:ind w:left="11775" w:hanging="360"/>
      </w:pPr>
      <w:rPr>
        <w:rFonts w:ascii="Courier New" w:hAnsi="Courier New" w:cs="Courier New" w:hint="default"/>
      </w:rPr>
    </w:lvl>
    <w:lvl w:ilvl="8" w:tplc="04100005">
      <w:start w:val="1"/>
      <w:numFmt w:val="bullet"/>
      <w:lvlText w:val=""/>
      <w:lvlJc w:val="left"/>
      <w:pPr>
        <w:ind w:left="12495" w:hanging="360"/>
      </w:pPr>
      <w:rPr>
        <w:rFonts w:ascii="Wingdings" w:hAnsi="Wingdings" w:hint="default"/>
      </w:rPr>
    </w:lvl>
  </w:abstractNum>
  <w:abstractNum w:abstractNumId="3" w15:restartNumberingAfterBreak="0">
    <w:nsid w:val="543672BB"/>
    <w:multiLevelType w:val="hybridMultilevel"/>
    <w:tmpl w:val="67D02F40"/>
    <w:lvl w:ilvl="0" w:tplc="44DAF206">
      <w:start w:val="1"/>
      <w:numFmt w:val="bullet"/>
      <w:lvlText w:val=""/>
      <w:lvlJc w:val="left"/>
      <w:pPr>
        <w:ind w:left="6024" w:hanging="360"/>
      </w:pPr>
      <w:rPr>
        <w:rFonts w:ascii="Symbol" w:hAnsi="Symbol" w:hint="default"/>
        <w:color w:val="auto"/>
        <w:sz w:val="28"/>
      </w:rPr>
    </w:lvl>
    <w:lvl w:ilvl="1" w:tplc="04100003" w:tentative="1">
      <w:start w:val="1"/>
      <w:numFmt w:val="bullet"/>
      <w:lvlText w:val="o"/>
      <w:lvlJc w:val="left"/>
      <w:pPr>
        <w:ind w:left="6744" w:hanging="360"/>
      </w:pPr>
      <w:rPr>
        <w:rFonts w:ascii="Courier New" w:hAnsi="Courier New" w:cs="Courier New" w:hint="default"/>
      </w:rPr>
    </w:lvl>
    <w:lvl w:ilvl="2" w:tplc="04100005" w:tentative="1">
      <w:start w:val="1"/>
      <w:numFmt w:val="bullet"/>
      <w:lvlText w:val=""/>
      <w:lvlJc w:val="left"/>
      <w:pPr>
        <w:ind w:left="7464" w:hanging="360"/>
      </w:pPr>
      <w:rPr>
        <w:rFonts w:ascii="Wingdings" w:hAnsi="Wingdings" w:hint="default"/>
      </w:rPr>
    </w:lvl>
    <w:lvl w:ilvl="3" w:tplc="04100001" w:tentative="1">
      <w:start w:val="1"/>
      <w:numFmt w:val="bullet"/>
      <w:lvlText w:val=""/>
      <w:lvlJc w:val="left"/>
      <w:pPr>
        <w:ind w:left="8184" w:hanging="360"/>
      </w:pPr>
      <w:rPr>
        <w:rFonts w:ascii="Symbol" w:hAnsi="Symbol" w:hint="default"/>
      </w:rPr>
    </w:lvl>
    <w:lvl w:ilvl="4" w:tplc="04100003" w:tentative="1">
      <w:start w:val="1"/>
      <w:numFmt w:val="bullet"/>
      <w:lvlText w:val="o"/>
      <w:lvlJc w:val="left"/>
      <w:pPr>
        <w:ind w:left="8904" w:hanging="360"/>
      </w:pPr>
      <w:rPr>
        <w:rFonts w:ascii="Courier New" w:hAnsi="Courier New" w:cs="Courier New" w:hint="default"/>
      </w:rPr>
    </w:lvl>
    <w:lvl w:ilvl="5" w:tplc="04100005" w:tentative="1">
      <w:start w:val="1"/>
      <w:numFmt w:val="bullet"/>
      <w:lvlText w:val=""/>
      <w:lvlJc w:val="left"/>
      <w:pPr>
        <w:ind w:left="9624" w:hanging="360"/>
      </w:pPr>
      <w:rPr>
        <w:rFonts w:ascii="Wingdings" w:hAnsi="Wingdings" w:hint="default"/>
      </w:rPr>
    </w:lvl>
    <w:lvl w:ilvl="6" w:tplc="04100001" w:tentative="1">
      <w:start w:val="1"/>
      <w:numFmt w:val="bullet"/>
      <w:lvlText w:val=""/>
      <w:lvlJc w:val="left"/>
      <w:pPr>
        <w:ind w:left="10344" w:hanging="360"/>
      </w:pPr>
      <w:rPr>
        <w:rFonts w:ascii="Symbol" w:hAnsi="Symbol" w:hint="default"/>
      </w:rPr>
    </w:lvl>
    <w:lvl w:ilvl="7" w:tplc="04100003" w:tentative="1">
      <w:start w:val="1"/>
      <w:numFmt w:val="bullet"/>
      <w:lvlText w:val="o"/>
      <w:lvlJc w:val="left"/>
      <w:pPr>
        <w:ind w:left="11064" w:hanging="360"/>
      </w:pPr>
      <w:rPr>
        <w:rFonts w:ascii="Courier New" w:hAnsi="Courier New" w:cs="Courier New" w:hint="default"/>
      </w:rPr>
    </w:lvl>
    <w:lvl w:ilvl="8" w:tplc="04100005" w:tentative="1">
      <w:start w:val="1"/>
      <w:numFmt w:val="bullet"/>
      <w:lvlText w:val=""/>
      <w:lvlJc w:val="left"/>
      <w:pPr>
        <w:ind w:left="11784" w:hanging="360"/>
      </w:pPr>
      <w:rPr>
        <w:rFonts w:ascii="Wingdings" w:hAnsi="Wingdings" w:hint="default"/>
      </w:rPr>
    </w:lvl>
  </w:abstractNum>
  <w:abstractNum w:abstractNumId="4" w15:restartNumberingAfterBreak="0">
    <w:nsid w:val="68E72BF5"/>
    <w:multiLevelType w:val="multilevel"/>
    <w:tmpl w:val="4756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F2F67"/>
    <w:multiLevelType w:val="hybridMultilevel"/>
    <w:tmpl w:val="846A69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D75BE8"/>
    <w:multiLevelType w:val="hybridMultilevel"/>
    <w:tmpl w:val="565678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038621C"/>
    <w:multiLevelType w:val="hybridMultilevel"/>
    <w:tmpl w:val="2812C6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533957"/>
    <w:multiLevelType w:val="hybridMultilevel"/>
    <w:tmpl w:val="014069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738E52C5"/>
    <w:multiLevelType w:val="multilevel"/>
    <w:tmpl w:val="2A5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1438F"/>
    <w:multiLevelType w:val="hybridMultilevel"/>
    <w:tmpl w:val="DC18332C"/>
    <w:lvl w:ilvl="0" w:tplc="94A62640">
      <w:numFmt w:val="bullet"/>
      <w:lvlText w:val="-"/>
      <w:lvlJc w:val="left"/>
      <w:pPr>
        <w:ind w:left="6030" w:hanging="360"/>
      </w:pPr>
      <w:rPr>
        <w:rFonts w:ascii="Verdana" w:eastAsia="Calibri" w:hAnsi="Verdana" w:cs="Times New Roman"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11" w15:restartNumberingAfterBreak="0">
    <w:nsid w:val="78DA1C18"/>
    <w:multiLevelType w:val="hybridMultilevel"/>
    <w:tmpl w:val="7F9C090E"/>
    <w:lvl w:ilvl="0" w:tplc="C2E202D2">
      <w:start w:val="16"/>
      <w:numFmt w:val="bullet"/>
      <w:lvlText w:val="-"/>
      <w:lvlJc w:val="left"/>
      <w:pPr>
        <w:ind w:left="6735" w:hanging="360"/>
      </w:pPr>
      <w:rPr>
        <w:rFonts w:ascii="Verdana" w:eastAsia="Calibri" w:hAnsi="Verdana" w:cs="Times New Roman" w:hint="default"/>
      </w:rPr>
    </w:lvl>
    <w:lvl w:ilvl="1" w:tplc="04100003" w:tentative="1">
      <w:start w:val="1"/>
      <w:numFmt w:val="bullet"/>
      <w:lvlText w:val="o"/>
      <w:lvlJc w:val="left"/>
      <w:pPr>
        <w:ind w:left="7455" w:hanging="360"/>
      </w:pPr>
      <w:rPr>
        <w:rFonts w:ascii="Courier New" w:hAnsi="Courier New" w:cs="Courier New" w:hint="default"/>
      </w:rPr>
    </w:lvl>
    <w:lvl w:ilvl="2" w:tplc="04100005" w:tentative="1">
      <w:start w:val="1"/>
      <w:numFmt w:val="bullet"/>
      <w:lvlText w:val=""/>
      <w:lvlJc w:val="left"/>
      <w:pPr>
        <w:ind w:left="8175" w:hanging="360"/>
      </w:pPr>
      <w:rPr>
        <w:rFonts w:ascii="Wingdings" w:hAnsi="Wingdings" w:hint="default"/>
      </w:rPr>
    </w:lvl>
    <w:lvl w:ilvl="3" w:tplc="04100001" w:tentative="1">
      <w:start w:val="1"/>
      <w:numFmt w:val="bullet"/>
      <w:lvlText w:val=""/>
      <w:lvlJc w:val="left"/>
      <w:pPr>
        <w:ind w:left="8895" w:hanging="360"/>
      </w:pPr>
      <w:rPr>
        <w:rFonts w:ascii="Symbol" w:hAnsi="Symbol" w:hint="default"/>
      </w:rPr>
    </w:lvl>
    <w:lvl w:ilvl="4" w:tplc="04100003" w:tentative="1">
      <w:start w:val="1"/>
      <w:numFmt w:val="bullet"/>
      <w:lvlText w:val="o"/>
      <w:lvlJc w:val="left"/>
      <w:pPr>
        <w:ind w:left="9615" w:hanging="360"/>
      </w:pPr>
      <w:rPr>
        <w:rFonts w:ascii="Courier New" w:hAnsi="Courier New" w:cs="Courier New" w:hint="default"/>
      </w:rPr>
    </w:lvl>
    <w:lvl w:ilvl="5" w:tplc="04100005" w:tentative="1">
      <w:start w:val="1"/>
      <w:numFmt w:val="bullet"/>
      <w:lvlText w:val=""/>
      <w:lvlJc w:val="left"/>
      <w:pPr>
        <w:ind w:left="10335" w:hanging="360"/>
      </w:pPr>
      <w:rPr>
        <w:rFonts w:ascii="Wingdings" w:hAnsi="Wingdings" w:hint="default"/>
      </w:rPr>
    </w:lvl>
    <w:lvl w:ilvl="6" w:tplc="04100001" w:tentative="1">
      <w:start w:val="1"/>
      <w:numFmt w:val="bullet"/>
      <w:lvlText w:val=""/>
      <w:lvlJc w:val="left"/>
      <w:pPr>
        <w:ind w:left="11055" w:hanging="360"/>
      </w:pPr>
      <w:rPr>
        <w:rFonts w:ascii="Symbol" w:hAnsi="Symbol" w:hint="default"/>
      </w:rPr>
    </w:lvl>
    <w:lvl w:ilvl="7" w:tplc="04100003" w:tentative="1">
      <w:start w:val="1"/>
      <w:numFmt w:val="bullet"/>
      <w:lvlText w:val="o"/>
      <w:lvlJc w:val="left"/>
      <w:pPr>
        <w:ind w:left="11775" w:hanging="360"/>
      </w:pPr>
      <w:rPr>
        <w:rFonts w:ascii="Courier New" w:hAnsi="Courier New" w:cs="Courier New" w:hint="default"/>
      </w:rPr>
    </w:lvl>
    <w:lvl w:ilvl="8" w:tplc="04100005" w:tentative="1">
      <w:start w:val="1"/>
      <w:numFmt w:val="bullet"/>
      <w:lvlText w:val=""/>
      <w:lvlJc w:val="left"/>
      <w:pPr>
        <w:ind w:left="12495" w:hanging="360"/>
      </w:pPr>
      <w:rPr>
        <w:rFonts w:ascii="Wingdings" w:hAnsi="Wingdings" w:hint="default"/>
      </w:rPr>
    </w:lvl>
  </w:abstractNum>
  <w:abstractNum w:abstractNumId="12" w15:restartNumberingAfterBreak="0">
    <w:nsid w:val="7A6F48E8"/>
    <w:multiLevelType w:val="multilevel"/>
    <w:tmpl w:val="727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7"/>
  </w:num>
  <w:num w:numId="4">
    <w:abstractNumId w:val="6"/>
  </w:num>
  <w:num w:numId="5">
    <w:abstractNumId w:val="1"/>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88"/>
    <w:rsid w:val="000044E1"/>
    <w:rsid w:val="0002049E"/>
    <w:rsid w:val="0002093F"/>
    <w:rsid w:val="00050AA8"/>
    <w:rsid w:val="00073707"/>
    <w:rsid w:val="000A359C"/>
    <w:rsid w:val="00160E99"/>
    <w:rsid w:val="00191BDF"/>
    <w:rsid w:val="001954C3"/>
    <w:rsid w:val="001F194F"/>
    <w:rsid w:val="00211E7C"/>
    <w:rsid w:val="0021430D"/>
    <w:rsid w:val="00250F23"/>
    <w:rsid w:val="0028451D"/>
    <w:rsid w:val="002924EC"/>
    <w:rsid w:val="002C51C4"/>
    <w:rsid w:val="00344FD4"/>
    <w:rsid w:val="003B7446"/>
    <w:rsid w:val="003E35CE"/>
    <w:rsid w:val="00446ADC"/>
    <w:rsid w:val="004521A0"/>
    <w:rsid w:val="004661E2"/>
    <w:rsid w:val="00535B77"/>
    <w:rsid w:val="00586890"/>
    <w:rsid w:val="005E7986"/>
    <w:rsid w:val="006748D7"/>
    <w:rsid w:val="00692164"/>
    <w:rsid w:val="007232BB"/>
    <w:rsid w:val="00726ED6"/>
    <w:rsid w:val="00755835"/>
    <w:rsid w:val="0078247F"/>
    <w:rsid w:val="0078692D"/>
    <w:rsid w:val="007C58A8"/>
    <w:rsid w:val="007F7DD3"/>
    <w:rsid w:val="00817355"/>
    <w:rsid w:val="00834E02"/>
    <w:rsid w:val="008503DC"/>
    <w:rsid w:val="008572F5"/>
    <w:rsid w:val="0088755D"/>
    <w:rsid w:val="0089495E"/>
    <w:rsid w:val="008A4FC6"/>
    <w:rsid w:val="008D6294"/>
    <w:rsid w:val="00903794"/>
    <w:rsid w:val="009046F8"/>
    <w:rsid w:val="009146F5"/>
    <w:rsid w:val="00927E4F"/>
    <w:rsid w:val="00944374"/>
    <w:rsid w:val="00975F0B"/>
    <w:rsid w:val="00986047"/>
    <w:rsid w:val="009D5B78"/>
    <w:rsid w:val="009D65FD"/>
    <w:rsid w:val="009E5E07"/>
    <w:rsid w:val="009F4C38"/>
    <w:rsid w:val="00A065AD"/>
    <w:rsid w:val="00A24372"/>
    <w:rsid w:val="00A63170"/>
    <w:rsid w:val="00A8463C"/>
    <w:rsid w:val="00AA6A67"/>
    <w:rsid w:val="00AB0BF7"/>
    <w:rsid w:val="00AC4DA7"/>
    <w:rsid w:val="00AD1F71"/>
    <w:rsid w:val="00B157A0"/>
    <w:rsid w:val="00B75102"/>
    <w:rsid w:val="00B942EF"/>
    <w:rsid w:val="00BF10B8"/>
    <w:rsid w:val="00BF27C2"/>
    <w:rsid w:val="00C01F5F"/>
    <w:rsid w:val="00C26BAD"/>
    <w:rsid w:val="00C354F8"/>
    <w:rsid w:val="00C618B3"/>
    <w:rsid w:val="00CB77CF"/>
    <w:rsid w:val="00CE6104"/>
    <w:rsid w:val="00D1754E"/>
    <w:rsid w:val="00D24220"/>
    <w:rsid w:val="00D511F1"/>
    <w:rsid w:val="00D53162"/>
    <w:rsid w:val="00D82122"/>
    <w:rsid w:val="00DE5483"/>
    <w:rsid w:val="00DE5FA7"/>
    <w:rsid w:val="00DF0310"/>
    <w:rsid w:val="00E064FA"/>
    <w:rsid w:val="00E71178"/>
    <w:rsid w:val="00E86388"/>
    <w:rsid w:val="00E91D22"/>
    <w:rsid w:val="00EA1EEE"/>
    <w:rsid w:val="00EE1F22"/>
    <w:rsid w:val="00F02B7A"/>
    <w:rsid w:val="00F05F3F"/>
    <w:rsid w:val="00F36B81"/>
    <w:rsid w:val="00F91988"/>
    <w:rsid w:val="00F928A7"/>
    <w:rsid w:val="00FB1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D83335"/>
  <w15:docId w15:val="{16286327-8B84-4B6E-998F-C38BF325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9198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9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F91988"/>
    <w:rPr>
      <w:color w:val="0000FF"/>
      <w:u w:val="single"/>
    </w:rPr>
  </w:style>
  <w:style w:type="character" w:customStyle="1" w:styleId="Menzionenonrisolta1">
    <w:name w:val="Menzione non risolta1"/>
    <w:basedOn w:val="Carpredefinitoparagrafo"/>
    <w:uiPriority w:val="99"/>
    <w:semiHidden/>
    <w:unhideWhenUsed/>
    <w:rsid w:val="00F91988"/>
    <w:rPr>
      <w:color w:val="808080"/>
      <w:shd w:val="clear" w:color="auto" w:fill="E6E6E6"/>
    </w:rPr>
  </w:style>
  <w:style w:type="paragraph" w:styleId="Intestazione">
    <w:name w:val="header"/>
    <w:basedOn w:val="Normale"/>
    <w:link w:val="IntestazioneCarattere"/>
    <w:uiPriority w:val="99"/>
    <w:unhideWhenUsed/>
    <w:rsid w:val="00F919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1988"/>
    <w:rPr>
      <w:rFonts w:ascii="Calibri" w:eastAsia="Calibri" w:hAnsi="Calibri" w:cs="Times New Roman"/>
    </w:rPr>
  </w:style>
  <w:style w:type="paragraph" w:styleId="Pidipagina">
    <w:name w:val="footer"/>
    <w:basedOn w:val="Normale"/>
    <w:link w:val="PidipaginaCarattere"/>
    <w:uiPriority w:val="99"/>
    <w:unhideWhenUsed/>
    <w:rsid w:val="00F919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1988"/>
    <w:rPr>
      <w:rFonts w:ascii="Calibri" w:eastAsia="Calibri" w:hAnsi="Calibri" w:cs="Times New Roman"/>
    </w:rPr>
  </w:style>
  <w:style w:type="paragraph" w:styleId="Paragrafoelenco">
    <w:name w:val="List Paragraph"/>
    <w:basedOn w:val="Normale"/>
    <w:uiPriority w:val="34"/>
    <w:qFormat/>
    <w:rsid w:val="00AD1F71"/>
    <w:pPr>
      <w:ind w:left="720"/>
      <w:contextualSpacing/>
    </w:pPr>
  </w:style>
  <w:style w:type="paragraph" w:styleId="NormaleWeb">
    <w:name w:val="Normal (Web)"/>
    <w:basedOn w:val="Normale"/>
    <w:uiPriority w:val="99"/>
    <w:unhideWhenUsed/>
    <w:rsid w:val="00250F23"/>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50F23"/>
    <w:rPr>
      <w:b/>
      <w:bCs/>
    </w:rPr>
  </w:style>
  <w:style w:type="character" w:styleId="Collegamentovisitato">
    <w:name w:val="FollowedHyperlink"/>
    <w:basedOn w:val="Carpredefinitoparagrafo"/>
    <w:uiPriority w:val="99"/>
    <w:semiHidden/>
    <w:unhideWhenUsed/>
    <w:rsid w:val="00250F23"/>
    <w:rPr>
      <w:color w:val="954F72" w:themeColor="followedHyperlink"/>
      <w:u w:val="single"/>
    </w:rPr>
  </w:style>
  <w:style w:type="paragraph" w:styleId="Testofumetto">
    <w:name w:val="Balloon Text"/>
    <w:basedOn w:val="Normale"/>
    <w:link w:val="TestofumettoCarattere"/>
    <w:uiPriority w:val="99"/>
    <w:semiHidden/>
    <w:unhideWhenUsed/>
    <w:rsid w:val="00CB77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77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440">
      <w:bodyDiv w:val="1"/>
      <w:marLeft w:val="0"/>
      <w:marRight w:val="0"/>
      <w:marTop w:val="0"/>
      <w:marBottom w:val="0"/>
      <w:divBdr>
        <w:top w:val="none" w:sz="0" w:space="0" w:color="auto"/>
        <w:left w:val="none" w:sz="0" w:space="0" w:color="auto"/>
        <w:bottom w:val="none" w:sz="0" w:space="0" w:color="auto"/>
        <w:right w:val="none" w:sz="0" w:space="0" w:color="auto"/>
      </w:divBdr>
    </w:div>
    <w:div w:id="302318139">
      <w:bodyDiv w:val="1"/>
      <w:marLeft w:val="0"/>
      <w:marRight w:val="0"/>
      <w:marTop w:val="0"/>
      <w:marBottom w:val="0"/>
      <w:divBdr>
        <w:top w:val="none" w:sz="0" w:space="0" w:color="auto"/>
        <w:left w:val="none" w:sz="0" w:space="0" w:color="auto"/>
        <w:bottom w:val="none" w:sz="0" w:space="0" w:color="auto"/>
        <w:right w:val="none" w:sz="0" w:space="0" w:color="auto"/>
      </w:divBdr>
    </w:div>
    <w:div w:id="622152310">
      <w:bodyDiv w:val="1"/>
      <w:marLeft w:val="0"/>
      <w:marRight w:val="0"/>
      <w:marTop w:val="0"/>
      <w:marBottom w:val="0"/>
      <w:divBdr>
        <w:top w:val="none" w:sz="0" w:space="0" w:color="auto"/>
        <w:left w:val="none" w:sz="0" w:space="0" w:color="auto"/>
        <w:bottom w:val="none" w:sz="0" w:space="0" w:color="auto"/>
        <w:right w:val="none" w:sz="0" w:space="0" w:color="auto"/>
      </w:divBdr>
    </w:div>
    <w:div w:id="18112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ic8dj005@pec.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bic8dj005@istruzion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sulbiateronco.edu.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Nicolò Dejuri</dc:creator>
  <cp:keywords/>
  <dc:description/>
  <cp:lastModifiedBy>Carla Maria Meroni</cp:lastModifiedBy>
  <cp:revision>2</cp:revision>
  <cp:lastPrinted>2018-03-13T14:43:00Z</cp:lastPrinted>
  <dcterms:created xsi:type="dcterms:W3CDTF">2019-10-16T13:14:00Z</dcterms:created>
  <dcterms:modified xsi:type="dcterms:W3CDTF">2019-10-16T13:14:00Z</dcterms:modified>
</cp:coreProperties>
</file>